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403"/>
      </w:tblGrid>
      <w:tr w:rsidR="0070684C" w14:paraId="073AA6B6" w14:textId="77777777" w:rsidTr="00B12336">
        <w:tc>
          <w:tcPr>
            <w:tcW w:w="4786" w:type="dxa"/>
          </w:tcPr>
          <w:p w14:paraId="727FE336" w14:textId="77777777" w:rsidR="0070684C" w:rsidRPr="0070684C" w:rsidRDefault="0070684C" w:rsidP="00AB4522">
            <w:pPr>
              <w:widowControl/>
              <w:suppressAutoHyphens w:val="0"/>
              <w:spacing w:line="240" w:lineRule="auto"/>
              <w:jc w:val="left"/>
            </w:pPr>
          </w:p>
        </w:tc>
        <w:tc>
          <w:tcPr>
            <w:tcW w:w="4501" w:type="dxa"/>
          </w:tcPr>
          <w:p w14:paraId="25BE0E63" w14:textId="1604002C" w:rsidR="0070684C" w:rsidRPr="008145F3" w:rsidRDefault="0070684C" w:rsidP="00B12336">
            <w:pPr>
              <w:widowControl/>
              <w:suppressAutoHyphens w:val="0"/>
              <w:spacing w:line="240" w:lineRule="auto"/>
              <w:jc w:val="right"/>
              <w:rPr>
                <w:sz w:val="22"/>
                <w:szCs w:val="22"/>
              </w:rPr>
            </w:pPr>
            <w:r w:rsidRPr="008145F3">
              <w:rPr>
                <w:sz w:val="22"/>
                <w:szCs w:val="22"/>
              </w:rPr>
              <w:t xml:space="preserve">LISA </w:t>
            </w:r>
            <w:r w:rsidR="00AB4522" w:rsidRPr="00AB4522">
              <w:rPr>
                <w:sz w:val="22"/>
                <w:szCs w:val="22"/>
              </w:rPr>
              <w:t>3</w:t>
            </w:r>
          </w:p>
        </w:tc>
      </w:tr>
      <w:tr w:rsidR="0089276C" w14:paraId="3CF004A0" w14:textId="77777777" w:rsidTr="00B12336">
        <w:tc>
          <w:tcPr>
            <w:tcW w:w="4786" w:type="dxa"/>
          </w:tcPr>
          <w:p w14:paraId="701A572D" w14:textId="2EAB951D" w:rsidR="0089276C" w:rsidRPr="00892D9C" w:rsidRDefault="00AB4522" w:rsidP="00017C88">
            <w:pPr>
              <w:widowControl/>
              <w:suppressAutoHyphens w:val="0"/>
              <w:spacing w:before="240" w:line="240" w:lineRule="auto"/>
              <w:jc w:val="left"/>
              <w:rPr>
                <w:b/>
              </w:rPr>
            </w:pPr>
            <w:r w:rsidRPr="00892D9C">
              <w:rPr>
                <w:b/>
              </w:rPr>
              <w:t>Seletuskiri toetatavate tegevuste eelarvele perioodil 01.0</w:t>
            </w:r>
            <w:r w:rsidR="008C30DB">
              <w:rPr>
                <w:b/>
              </w:rPr>
              <w:t>1</w:t>
            </w:r>
            <w:r w:rsidRPr="00892D9C">
              <w:rPr>
                <w:b/>
              </w:rPr>
              <w:t>.–31.12.202</w:t>
            </w:r>
            <w:r w:rsidR="00E717C2">
              <w:rPr>
                <w:b/>
              </w:rPr>
              <w:t>6</w:t>
            </w:r>
          </w:p>
        </w:tc>
        <w:tc>
          <w:tcPr>
            <w:tcW w:w="4501" w:type="dxa"/>
          </w:tcPr>
          <w:p w14:paraId="3D8F48FE" w14:textId="77777777" w:rsidR="0089276C" w:rsidRPr="00B81632" w:rsidRDefault="0089276C" w:rsidP="00B12336">
            <w:pPr>
              <w:widowControl/>
              <w:suppressAutoHyphens w:val="0"/>
              <w:spacing w:line="24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5EEE4B7C" w14:textId="77777777" w:rsidR="00B12336" w:rsidRDefault="00B12336" w:rsidP="007523FA">
      <w:pPr>
        <w:widowControl/>
        <w:suppressAutoHyphens w:val="0"/>
        <w:spacing w:line="240" w:lineRule="auto"/>
        <w:ind w:left="125"/>
      </w:pPr>
    </w:p>
    <w:p w14:paraId="76D2BA52" w14:textId="77777777" w:rsidR="00B12336" w:rsidRDefault="00B12336" w:rsidP="007523FA">
      <w:pPr>
        <w:widowControl/>
        <w:suppressAutoHyphens w:val="0"/>
        <w:spacing w:line="240" w:lineRule="auto"/>
        <w:ind w:left="125"/>
      </w:pPr>
    </w:p>
    <w:p w14:paraId="76328F66" w14:textId="77777777" w:rsidR="00AB4522" w:rsidRDefault="00AB4522" w:rsidP="006826C0">
      <w:pPr>
        <w:pStyle w:val="ListParagraph"/>
        <w:numPr>
          <w:ilvl w:val="1"/>
          <w:numId w:val="2"/>
        </w:numP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</w:pPr>
      <w:r w:rsidRPr="00470BA7"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Toetatav tegevus 2.1: Spetsialistide koostöömudel keskmise ja kõrge riskikäitumisega noorte toetamiseks</w:t>
      </w:r>
    </w:p>
    <w:p w14:paraId="0CB43CA3" w14:textId="77777777" w:rsidR="00AB4522" w:rsidRPr="00470BA7" w:rsidRDefault="00AB4522" w:rsidP="006826C0">
      <w:pPr>
        <w:pStyle w:val="ListParagraph"/>
        <w:ind w:left="0"/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</w:pPr>
    </w:p>
    <w:p w14:paraId="7986E100" w14:textId="353F995F" w:rsidR="00AB4522" w:rsidRPr="00470BA7" w:rsidRDefault="00AB4522" w:rsidP="006826C0">
      <w:pPr>
        <w:pStyle w:val="ListParagraph"/>
        <w:numPr>
          <w:ilvl w:val="2"/>
          <w:numId w:val="3"/>
        </w:numP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„</w:t>
      </w:r>
      <w:r w:rsidRPr="00470BA7"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Ringist välja“ koostöömudeli arendamise, rakendamise ja laiendamise otsene personalikulu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 xml:space="preserve"> </w:t>
      </w:r>
      <w:r w:rsidRPr="002C4D78">
        <w:rPr>
          <w:rFonts w:ascii="Times New Roman" w:eastAsiaTheme="minorEastAsia" w:hAnsi="Times New Roman" w:cs="Times New Roman"/>
          <w:bCs/>
          <w:sz w:val="24"/>
          <w:szCs w:val="24"/>
          <w:lang w:eastAsia="et-EE"/>
        </w:rPr>
        <w:t>(eelarve</w:t>
      </w:r>
      <w:r w:rsidR="006826C0">
        <w:rPr>
          <w:rFonts w:ascii="Times New Roman" w:eastAsiaTheme="minorEastAsia" w:hAnsi="Times New Roman" w:cs="Times New Roman"/>
          <w:bCs/>
          <w:sz w:val="24"/>
          <w:szCs w:val="24"/>
          <w:lang w:eastAsia="et-EE"/>
        </w:rPr>
        <w:t xml:space="preserve"> </w:t>
      </w:r>
      <w:r w:rsidRPr="002C4D78">
        <w:rPr>
          <w:rFonts w:ascii="Times New Roman" w:eastAsiaTheme="minorEastAsia" w:hAnsi="Times New Roman" w:cs="Times New Roman"/>
          <w:bCs/>
          <w:sz w:val="24"/>
          <w:szCs w:val="24"/>
          <w:lang w:eastAsia="et-EE"/>
        </w:rPr>
        <w:t>tabeli rida nr 1.1.1.1)</w:t>
      </w:r>
    </w:p>
    <w:p w14:paraId="78494CA4" w14:textId="77777777" w:rsidR="00025545" w:rsidRDefault="00025545" w:rsidP="00D867A3"/>
    <w:p w14:paraId="20FF1BCA" w14:textId="7E9170FF" w:rsidR="00D867A3" w:rsidRPr="00BA1926" w:rsidRDefault="00D867A3" w:rsidP="00D867A3">
      <w:r w:rsidRPr="00BA1926">
        <w:t>202</w:t>
      </w:r>
      <w:r w:rsidR="00E717C2">
        <w:t>6</w:t>
      </w:r>
      <w:r w:rsidRPr="00BA1926">
        <w:t>. aastaks on „Ringist välja“ koostöömudeli arendamise, rakendamise ja laiendamisega  seotud projektimeeskonna otseseid personalikulusid (projektijuhi ja kahe piirkondliku</w:t>
      </w:r>
      <w:r w:rsidR="00025545">
        <w:t xml:space="preserve"> </w:t>
      </w:r>
      <w:r w:rsidR="00025545" w:rsidRPr="00BA1926">
        <w:t>(Lõuna- ja Ida-Eesti piirkond</w:t>
      </w:r>
      <w:r w:rsidR="00025545">
        <w:t xml:space="preserve"> ning</w:t>
      </w:r>
      <w:r w:rsidR="00025545" w:rsidRPr="00BA1926">
        <w:t xml:space="preserve"> Põhja</w:t>
      </w:r>
      <w:r w:rsidR="00025545">
        <w:t>-</w:t>
      </w:r>
      <w:r w:rsidR="00025545" w:rsidRPr="00BA1926">
        <w:t xml:space="preserve"> ja Lääne-Eesti piirkond</w:t>
      </w:r>
      <w:r w:rsidR="00025545">
        <w:t>)</w:t>
      </w:r>
      <w:r w:rsidRPr="00BA1926">
        <w:t xml:space="preserve"> koordinaatori ja võrgustiku mentori  palgakuludeks)</w:t>
      </w:r>
      <w:r w:rsidR="00025545">
        <w:t xml:space="preserve"> </w:t>
      </w:r>
      <w:r w:rsidR="00025545" w:rsidRPr="00BA1926">
        <w:t>planeeritud</w:t>
      </w:r>
      <w:r w:rsidRPr="00BA1926">
        <w:t xml:space="preserve"> </w:t>
      </w:r>
      <w:r w:rsidR="00E717C2">
        <w:rPr>
          <w:b/>
          <w:bCs/>
        </w:rPr>
        <w:t>114007,20</w:t>
      </w:r>
      <w:r w:rsidRPr="00BA1926">
        <w:t xml:space="preserve"> eurot.</w:t>
      </w:r>
      <w:r w:rsidR="0073777B" w:rsidRPr="0073777B">
        <w:t xml:space="preserve"> </w:t>
      </w:r>
    </w:p>
    <w:p w14:paraId="2AFC3EA9" w14:textId="77777777" w:rsidR="00BD2379" w:rsidRPr="00470BA7" w:rsidRDefault="00BD2379" w:rsidP="006826C0">
      <w:pPr>
        <w:spacing w:line="240" w:lineRule="auto"/>
      </w:pPr>
    </w:p>
    <w:p w14:paraId="37A98A0E" w14:textId="77777777" w:rsidR="00AB4522" w:rsidRPr="00D867A3" w:rsidRDefault="00AB4522" w:rsidP="006826C0">
      <w:pPr>
        <w:pStyle w:val="ListParagraph"/>
        <w:numPr>
          <w:ilvl w:val="2"/>
          <w:numId w:val="3"/>
        </w:numP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„</w:t>
      </w:r>
      <w:r w:rsidRPr="00470BA7"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Ringist välja“ koostöömudeli arendamise, rakendamise ja laiendamise muud kulud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 xml:space="preserve"> </w:t>
      </w:r>
      <w:r w:rsidRPr="002C4D78">
        <w:rPr>
          <w:rFonts w:ascii="Times New Roman" w:eastAsiaTheme="minorEastAsia" w:hAnsi="Times New Roman" w:cs="Times New Roman"/>
          <w:bCs/>
          <w:sz w:val="24"/>
          <w:szCs w:val="24"/>
          <w:lang w:eastAsia="et-EE"/>
        </w:rPr>
        <w:t>(eelarve tabeli rida nr 1.1.1.2)</w:t>
      </w:r>
    </w:p>
    <w:p w14:paraId="0410D964" w14:textId="77777777" w:rsidR="00D867A3" w:rsidRPr="00470BA7" w:rsidRDefault="00D867A3" w:rsidP="00D867A3">
      <w:pPr>
        <w:pStyle w:val="ListParagraph"/>
        <w:ind w:left="0"/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</w:pPr>
    </w:p>
    <w:p w14:paraId="3CFCE179" w14:textId="67C64B2D" w:rsidR="00D867A3" w:rsidRPr="00BA1926" w:rsidRDefault="00D867A3" w:rsidP="00D867A3">
      <w:r w:rsidRPr="00BA1926">
        <w:t>Arenduskuludeks on 202</w:t>
      </w:r>
      <w:r w:rsidR="00922C04">
        <w:t>6</w:t>
      </w:r>
      <w:r w:rsidRPr="00BA1926">
        <w:t xml:space="preserve">. aastal planeeritud </w:t>
      </w:r>
      <w:r w:rsidR="00922C04">
        <w:rPr>
          <w:b/>
          <w:bCs/>
        </w:rPr>
        <w:t>3200</w:t>
      </w:r>
      <w:r w:rsidRPr="00767C78">
        <w:rPr>
          <w:b/>
          <w:bCs/>
        </w:rPr>
        <w:t xml:space="preserve"> </w:t>
      </w:r>
      <w:r w:rsidRPr="00BA1926">
        <w:t>eurot</w:t>
      </w:r>
      <w:r>
        <w:t>. See on kavandatud</w:t>
      </w:r>
      <w:r w:rsidRPr="00BA1926">
        <w:t xml:space="preserve"> </w:t>
      </w:r>
      <w:r>
        <w:t xml:space="preserve">mõjude hindamise mudeli väljatöötamise (sh nõustamiskulu jms), „Ringist välja“ koostöömudeli“ </w:t>
      </w:r>
      <w:r w:rsidRPr="00BA1926">
        <w:t xml:space="preserve">infopäevade, </w:t>
      </w:r>
      <w:r w:rsidRPr="002018E6">
        <w:t>seminaride, konverentsi läbiviimise</w:t>
      </w:r>
      <w:r w:rsidRPr="00BA1926">
        <w:t xml:space="preserve"> (ruumi rent, esitlustehnika, toitlustamine, koolitajate kulu vms) ning koostöömudeliga seotud juhend- ja koolitusmaterjalide koostamise, tiražeerimise või avaldamise (ekspertide tasu, kujundus</w:t>
      </w:r>
      <w:r w:rsidR="00DD66C3">
        <w:t xml:space="preserve"> ja selleks vajaliku tarkvara litsentsitasu</w:t>
      </w:r>
      <w:r w:rsidRPr="00BA1926">
        <w:t>, tõlkimi</w:t>
      </w:r>
      <w:r w:rsidR="00025545">
        <w:t>n</w:t>
      </w:r>
      <w:r w:rsidRPr="00BA1926">
        <w:t>e, keeletoimetamine</w:t>
      </w:r>
      <w:r w:rsidR="00DD66C3">
        <w:t xml:space="preserve">, </w:t>
      </w:r>
      <w:r w:rsidRPr="00BA1926">
        <w:t>vms)</w:t>
      </w:r>
      <w:r>
        <w:t>,</w:t>
      </w:r>
      <w:r w:rsidRPr="00BA1926">
        <w:t xml:space="preserve"> samuti</w:t>
      </w:r>
      <w:r>
        <w:t xml:space="preserve"> projektimeeskonna, kohaliku tasandi spetsialistide ja kolmandate isikute </w:t>
      </w:r>
      <w:r w:rsidRPr="00BA1926">
        <w:t>seminaridel või konverentsidel osalemise</w:t>
      </w:r>
      <w:r>
        <w:t xml:space="preserve"> jaoks. </w:t>
      </w:r>
    </w:p>
    <w:p w14:paraId="4C62AD1B" w14:textId="77777777" w:rsidR="00D867A3" w:rsidRPr="00BA1926" w:rsidRDefault="00D867A3" w:rsidP="00D867A3"/>
    <w:p w14:paraId="0097CFF6" w14:textId="6BFA23AA" w:rsidR="00D867A3" w:rsidRPr="00BA1926" w:rsidRDefault="00D867A3" w:rsidP="00D867A3">
      <w:r w:rsidRPr="00BA1926">
        <w:t>202</w:t>
      </w:r>
      <w:r w:rsidR="00922C04">
        <w:t>6</w:t>
      </w:r>
      <w:r w:rsidRPr="00BA1926">
        <w:t xml:space="preserve">. aastal on kohalikul tasandil </w:t>
      </w:r>
      <w:r>
        <w:t xml:space="preserve">koostöömudelit </w:t>
      </w:r>
      <w:r w:rsidRPr="00BA1926">
        <w:t>rakendavatele</w:t>
      </w:r>
      <w:r>
        <w:t xml:space="preserve"> ja rakendama asuvatele</w:t>
      </w:r>
      <w:r w:rsidRPr="00BA1926">
        <w:t xml:space="preserve"> </w:t>
      </w:r>
      <w:r>
        <w:t xml:space="preserve">kohaliku tasandi </w:t>
      </w:r>
      <w:r w:rsidRPr="00BA1926">
        <w:t>spetsialistidele (sh projektimeeskonnale) koolituskuludeks</w:t>
      </w:r>
      <w:r w:rsidR="00025545">
        <w:t>,</w:t>
      </w:r>
      <w:r w:rsidRPr="00BA1926">
        <w:t xml:space="preserve"> sh seminarid</w:t>
      </w:r>
      <w:r>
        <w:t>e</w:t>
      </w:r>
      <w:r w:rsidRPr="00BA1926">
        <w:t>, infopäevad</w:t>
      </w:r>
      <w:r>
        <w:t>e</w:t>
      </w:r>
      <w:r w:rsidRPr="00BA1926">
        <w:t xml:space="preserve"> vms</w:t>
      </w:r>
      <w:r>
        <w:t xml:space="preserve"> läbiviimiseks</w:t>
      </w:r>
      <w:r w:rsidR="00025545">
        <w:t xml:space="preserve"> </w:t>
      </w:r>
      <w:r w:rsidRPr="00BA1926">
        <w:t xml:space="preserve">(koolitajad, koolitusmaterjalid, õppematerjalid, esitlustehnika, transport, ruumi rent, toitlustus, tõlgid, vms sh lähetused, majutus) ja õppevisiitidega seotud kuludeks planeeritud </w:t>
      </w:r>
      <w:r w:rsidR="00922C04">
        <w:rPr>
          <w:b/>
          <w:bCs/>
        </w:rPr>
        <w:t>19</w:t>
      </w:r>
      <w:r w:rsidR="00DD68B3">
        <w:rPr>
          <w:b/>
          <w:bCs/>
        </w:rPr>
        <w:t xml:space="preserve"> </w:t>
      </w:r>
      <w:r w:rsidR="00922C04">
        <w:rPr>
          <w:b/>
          <w:bCs/>
        </w:rPr>
        <w:t>500</w:t>
      </w:r>
      <w:r w:rsidRPr="00BA1926">
        <w:t xml:space="preserve"> eurot</w:t>
      </w:r>
      <w:r>
        <w:t>.</w:t>
      </w:r>
    </w:p>
    <w:p w14:paraId="5B11BA1A" w14:textId="77777777" w:rsidR="00D867A3" w:rsidRPr="00BA1926" w:rsidRDefault="00D867A3" w:rsidP="00D867A3"/>
    <w:p w14:paraId="521D57F4" w14:textId="5BFCBEE9" w:rsidR="00D867A3" w:rsidRPr="00BA1926" w:rsidRDefault="00D867A3" w:rsidP="00D867A3">
      <w:r>
        <w:t>K</w:t>
      </w:r>
      <w:r w:rsidRPr="00E66135">
        <w:t>ohalikul tasandil koostöömudelit rakendavatele ja rakendama asuvatele kohaliku tasandi spetsialistidele (sh projektimeeskonnale)</w:t>
      </w:r>
      <w:r>
        <w:t xml:space="preserve"> </w:t>
      </w:r>
      <w:proofErr w:type="spellStart"/>
      <w:r>
        <w:t>k</w:t>
      </w:r>
      <w:r w:rsidRPr="00BA1926">
        <w:t>ovisioonide</w:t>
      </w:r>
      <w:proofErr w:type="spellEnd"/>
      <w:r w:rsidRPr="00BA1926">
        <w:t xml:space="preserve"> ja nõustamiste kuludeks (sh ekspertnõustamised ja erikulu noore toetamiseks</w:t>
      </w:r>
      <w:r w:rsidR="00025545">
        <w:t>,</w:t>
      </w:r>
      <w:r w:rsidRPr="00BA1926">
        <w:t xml:space="preserve"> sh kogemusnõustamine) ning koostöögruppide toetamiseks on 202</w:t>
      </w:r>
      <w:r w:rsidR="00BB64B8">
        <w:t>6</w:t>
      </w:r>
      <w:r w:rsidRPr="00BA1926">
        <w:t xml:space="preserve">. aastaks planeeritud </w:t>
      </w:r>
      <w:r w:rsidRPr="00BA1926">
        <w:rPr>
          <w:b/>
          <w:bCs/>
        </w:rPr>
        <w:t>6</w:t>
      </w:r>
      <w:r w:rsidR="00DD68B3">
        <w:rPr>
          <w:b/>
          <w:bCs/>
        </w:rPr>
        <w:t xml:space="preserve"> </w:t>
      </w:r>
      <w:r w:rsidRPr="00BA1926">
        <w:rPr>
          <w:b/>
          <w:bCs/>
        </w:rPr>
        <w:t>700</w:t>
      </w:r>
      <w:r w:rsidRPr="00BA1926">
        <w:t xml:space="preserve"> eurot. </w:t>
      </w:r>
    </w:p>
    <w:p w14:paraId="4AC40F25" w14:textId="77777777" w:rsidR="00D867A3" w:rsidRDefault="00D867A3" w:rsidP="00D867A3"/>
    <w:p w14:paraId="5E85E0AC" w14:textId="557A5723" w:rsidR="00D867A3" w:rsidRDefault="00D867A3" w:rsidP="00D867A3">
      <w:r w:rsidRPr="00BA1926">
        <w:t>202</w:t>
      </w:r>
      <w:r w:rsidR="00BB64B8">
        <w:t>6</w:t>
      </w:r>
      <w:r w:rsidRPr="00BA1926">
        <w:t xml:space="preserve">. aastaks on „Ringist välja“ koostöömudeli arendamise, rakendamise ja laiendamise muudeks kuludeks planeeritud  </w:t>
      </w:r>
      <w:r w:rsidR="00922C04">
        <w:rPr>
          <w:b/>
          <w:bCs/>
        </w:rPr>
        <w:t>29 400</w:t>
      </w:r>
      <w:r w:rsidRPr="00BA1926">
        <w:t xml:space="preserve"> eurot</w:t>
      </w:r>
    </w:p>
    <w:p w14:paraId="4D542562" w14:textId="77777777" w:rsidR="00D867A3" w:rsidRPr="00BA1926" w:rsidRDefault="00D867A3" w:rsidP="00D867A3"/>
    <w:p w14:paraId="7A70B5B3" w14:textId="14ABD473" w:rsidR="00D867A3" w:rsidRPr="00D867A3" w:rsidRDefault="00D867A3" w:rsidP="00D867A3">
      <w:pPr>
        <w:spacing w:line="240" w:lineRule="auto"/>
        <w:rPr>
          <w:bCs/>
        </w:rPr>
      </w:pPr>
      <w:r w:rsidRPr="00D867A3">
        <w:rPr>
          <w:b/>
          <w:bCs/>
        </w:rPr>
        <w:t>Tegevuse 2.1 elluviimiseks 202</w:t>
      </w:r>
      <w:r w:rsidR="00F01E81">
        <w:rPr>
          <w:b/>
          <w:bCs/>
        </w:rPr>
        <w:t>6</w:t>
      </w:r>
      <w:r w:rsidRPr="00D867A3">
        <w:rPr>
          <w:b/>
          <w:bCs/>
        </w:rPr>
        <w:t xml:space="preserve">. aastal on planeeritud kokku </w:t>
      </w:r>
      <w:r w:rsidR="00F01E81">
        <w:rPr>
          <w:b/>
          <w:bCs/>
        </w:rPr>
        <w:t>160</w:t>
      </w:r>
      <w:r w:rsidR="002A5E1B">
        <w:rPr>
          <w:b/>
          <w:bCs/>
        </w:rPr>
        <w:t> </w:t>
      </w:r>
      <w:r w:rsidR="00F01E81">
        <w:rPr>
          <w:b/>
          <w:bCs/>
        </w:rPr>
        <w:t>508</w:t>
      </w:r>
      <w:r w:rsidR="002A5E1B">
        <w:rPr>
          <w:b/>
          <w:bCs/>
        </w:rPr>
        <w:t>,28</w:t>
      </w:r>
      <w:r w:rsidR="00F13528" w:rsidRPr="00F13528">
        <w:rPr>
          <w:b/>
          <w:bCs/>
        </w:rPr>
        <w:t xml:space="preserve"> </w:t>
      </w:r>
      <w:r w:rsidRPr="00D867A3">
        <w:rPr>
          <w:b/>
          <w:bCs/>
        </w:rPr>
        <w:t xml:space="preserve">eurot, </w:t>
      </w:r>
      <w:r w:rsidRPr="00D867A3">
        <w:rPr>
          <w:bCs/>
        </w:rPr>
        <w:t xml:space="preserve">millest </w:t>
      </w:r>
      <w:r w:rsidR="00F01E81">
        <w:rPr>
          <w:bCs/>
        </w:rPr>
        <w:t>17101,08</w:t>
      </w:r>
      <w:r w:rsidR="00F13528" w:rsidRPr="00F13528">
        <w:rPr>
          <w:bCs/>
        </w:rPr>
        <w:t xml:space="preserve"> </w:t>
      </w:r>
      <w:r w:rsidRPr="00D867A3">
        <w:rPr>
          <w:bCs/>
        </w:rPr>
        <w:t>eurot on kaudsed kulud (15% otsestest personalikuludest).</w:t>
      </w:r>
    </w:p>
    <w:p w14:paraId="7E691A5E" w14:textId="77777777" w:rsidR="00BD2379" w:rsidRPr="00BD2379" w:rsidRDefault="00BD2379" w:rsidP="006826C0">
      <w:pPr>
        <w:spacing w:line="240" w:lineRule="auto"/>
        <w:rPr>
          <w:bCs/>
        </w:rPr>
      </w:pPr>
    </w:p>
    <w:p w14:paraId="1806EF9A" w14:textId="2F0E2884" w:rsidR="00025545" w:rsidRDefault="00025545">
      <w:pPr>
        <w:widowControl/>
        <w:suppressAutoHyphens w:val="0"/>
        <w:spacing w:line="240" w:lineRule="auto"/>
        <w:jc w:val="left"/>
      </w:pPr>
      <w:r>
        <w:br w:type="page"/>
      </w:r>
    </w:p>
    <w:p w14:paraId="4D350A06" w14:textId="77777777" w:rsidR="00BD2379" w:rsidRPr="00672FE8" w:rsidRDefault="00BD2379" w:rsidP="006826C0">
      <w:pPr>
        <w:spacing w:line="240" w:lineRule="auto"/>
      </w:pPr>
    </w:p>
    <w:p w14:paraId="3AE46C1F" w14:textId="77777777" w:rsidR="00AB4522" w:rsidRDefault="00AB4522" w:rsidP="00025545">
      <w:pPr>
        <w:widowControl/>
        <w:numPr>
          <w:ilvl w:val="1"/>
          <w:numId w:val="7"/>
        </w:numPr>
        <w:suppressAutoHyphens w:val="0"/>
        <w:spacing w:line="240" w:lineRule="auto"/>
        <w:contextualSpacing/>
        <w:rPr>
          <w:rFonts w:eastAsiaTheme="minorEastAsia"/>
          <w:b/>
          <w:kern w:val="0"/>
          <w:lang w:eastAsia="et-EE" w:bidi="ar-SA"/>
        </w:rPr>
      </w:pPr>
      <w:r w:rsidRPr="00D02E7E">
        <w:rPr>
          <w:rFonts w:eastAsiaTheme="minorEastAsia"/>
          <w:b/>
          <w:kern w:val="0"/>
          <w:lang w:eastAsia="et-EE" w:bidi="ar-SA"/>
        </w:rPr>
        <w:t>Toetatav tegevus 2.2: Koolitused ennetusalase kompetentsi arendamiseks ning riskikäitumisega noorte toetamiseks</w:t>
      </w:r>
    </w:p>
    <w:p w14:paraId="09E5D73C" w14:textId="77777777" w:rsidR="006826C0" w:rsidRPr="00D02E7E" w:rsidRDefault="006826C0" w:rsidP="006826C0">
      <w:pPr>
        <w:widowControl/>
        <w:suppressAutoHyphens w:val="0"/>
        <w:spacing w:line="240" w:lineRule="auto"/>
        <w:ind w:left="284"/>
        <w:contextualSpacing/>
        <w:rPr>
          <w:rFonts w:eastAsiaTheme="minorEastAsia"/>
          <w:b/>
          <w:kern w:val="0"/>
          <w:lang w:eastAsia="et-EE" w:bidi="ar-SA"/>
        </w:rPr>
      </w:pPr>
    </w:p>
    <w:p w14:paraId="6814A67E" w14:textId="77777777" w:rsidR="00AB4522" w:rsidRPr="00672FE8" w:rsidRDefault="00AB4522" w:rsidP="00025545">
      <w:pPr>
        <w:pStyle w:val="ListParagraph"/>
        <w:numPr>
          <w:ilvl w:val="2"/>
          <w:numId w:val="7"/>
        </w:numPr>
        <w:ind w:left="0" w:firstLine="0"/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</w:pPr>
      <w:r w:rsidRPr="00672FE8"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Ennetuskoolituste arendamise ja elluviimise otsene personalikulu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et-EE"/>
        </w:rPr>
        <w:t>(eelarve tabeli rida 1.2.1.1)</w:t>
      </w:r>
    </w:p>
    <w:p w14:paraId="3542DA9F" w14:textId="77777777" w:rsidR="00025545" w:rsidRDefault="00025545" w:rsidP="00D867A3"/>
    <w:p w14:paraId="5C212140" w14:textId="7D130F98" w:rsidR="00D867A3" w:rsidRPr="00760CC6" w:rsidRDefault="00D867A3" w:rsidP="00760CC6">
      <w:pPr>
        <w:widowControl/>
        <w:suppressAutoHyphens w:val="0"/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t-EE" w:bidi="ar-SA"/>
        </w:rPr>
      </w:pPr>
      <w:r w:rsidRPr="00672FE8">
        <w:t>202</w:t>
      </w:r>
      <w:r w:rsidR="00D36027">
        <w:t>6</w:t>
      </w:r>
      <w:r w:rsidRPr="00672FE8">
        <w:t>. aastaks</w:t>
      </w:r>
      <w:r>
        <w:t xml:space="preserve"> on e</w:t>
      </w:r>
      <w:r w:rsidRPr="00625719">
        <w:t>nnetuskoolituste arendamise ja elluviimise</w:t>
      </w:r>
      <w:r>
        <w:t xml:space="preserve">ga seotud otseseid personalikulusid (projektijuhi, koolitusspetsialisti, haridustehnoloogi ning vanemspetsialisti palgakuludeks) </w:t>
      </w:r>
      <w:r w:rsidR="00025545">
        <w:t>planeeritud</w:t>
      </w:r>
      <w:r w:rsidR="00025545">
        <w:rPr>
          <w:b/>
          <w:bCs/>
        </w:rPr>
        <w:t xml:space="preserve"> </w:t>
      </w:r>
      <w:r w:rsidR="00C3616A">
        <w:rPr>
          <w:b/>
          <w:bCs/>
        </w:rPr>
        <w:t xml:space="preserve"> </w:t>
      </w:r>
      <w:r w:rsidR="00760CC6" w:rsidRPr="005B1BF1">
        <w:rPr>
          <w:rFonts w:eastAsia="Times New Roman"/>
          <w:b/>
          <w:bCs/>
          <w:color w:val="000000"/>
          <w:kern w:val="0"/>
          <w:lang w:eastAsia="et-EE" w:bidi="ar-SA"/>
        </w:rPr>
        <w:t>5</w:t>
      </w:r>
      <w:r w:rsidR="00D36027">
        <w:rPr>
          <w:rFonts w:eastAsia="Times New Roman"/>
          <w:b/>
          <w:bCs/>
          <w:color w:val="000000"/>
          <w:kern w:val="0"/>
          <w:lang w:eastAsia="et-EE" w:bidi="ar-SA"/>
        </w:rPr>
        <w:t>7</w:t>
      </w:r>
      <w:r w:rsidR="00787957">
        <w:rPr>
          <w:rFonts w:eastAsia="Times New Roman"/>
          <w:b/>
          <w:bCs/>
          <w:color w:val="000000"/>
          <w:kern w:val="0"/>
          <w:lang w:eastAsia="et-EE" w:bidi="ar-SA"/>
        </w:rPr>
        <w:t xml:space="preserve"> </w:t>
      </w:r>
      <w:r w:rsidR="00D36027">
        <w:rPr>
          <w:rFonts w:eastAsia="Times New Roman"/>
          <w:b/>
          <w:bCs/>
          <w:color w:val="000000"/>
          <w:kern w:val="0"/>
          <w:lang w:eastAsia="et-EE" w:bidi="ar-SA"/>
        </w:rPr>
        <w:t>720</w:t>
      </w:r>
      <w:r w:rsidR="005B1BF1">
        <w:rPr>
          <w:rFonts w:eastAsia="Times New Roman"/>
          <w:b/>
          <w:bCs/>
          <w:color w:val="000000"/>
          <w:kern w:val="0"/>
          <w:lang w:eastAsia="et-EE" w:bidi="ar-SA"/>
        </w:rPr>
        <w:t xml:space="preserve"> </w:t>
      </w:r>
      <w:r>
        <w:t>eurot</w:t>
      </w:r>
      <w:r w:rsidRPr="00672FE8">
        <w:t>.</w:t>
      </w:r>
    </w:p>
    <w:p w14:paraId="33EDE59F" w14:textId="77777777" w:rsidR="006826C0" w:rsidRPr="00672FE8" w:rsidRDefault="006826C0" w:rsidP="006826C0">
      <w:pPr>
        <w:spacing w:line="240" w:lineRule="auto"/>
      </w:pPr>
    </w:p>
    <w:p w14:paraId="00FFE65C" w14:textId="77777777" w:rsidR="00AB4522" w:rsidRPr="00672FE8" w:rsidRDefault="00AB4522" w:rsidP="00025545">
      <w:pPr>
        <w:pStyle w:val="ListParagraph"/>
        <w:numPr>
          <w:ilvl w:val="2"/>
          <w:numId w:val="7"/>
        </w:numPr>
        <w:ind w:left="0" w:firstLine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</w:pPr>
      <w:r w:rsidRPr="00672FE8"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Ennetuskoolituste arendamise ja elluviimise muud kulud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et-EE"/>
        </w:rPr>
        <w:t>(eelarve tabeli rida 1.2.1.2)</w:t>
      </w:r>
    </w:p>
    <w:p w14:paraId="4E534420" w14:textId="77777777" w:rsidR="00AB4522" w:rsidRDefault="00AB4522" w:rsidP="006826C0">
      <w:pPr>
        <w:widowControl/>
        <w:suppressAutoHyphens w:val="0"/>
        <w:spacing w:line="240" w:lineRule="auto"/>
        <w:contextualSpacing/>
        <w:rPr>
          <w:rFonts w:eastAsiaTheme="minorEastAsia"/>
          <w:kern w:val="0"/>
          <w:lang w:eastAsia="et-EE" w:bidi="ar-SA"/>
        </w:rPr>
      </w:pPr>
    </w:p>
    <w:p w14:paraId="7AE7898E" w14:textId="5D1A68AC" w:rsidR="00D867A3" w:rsidRPr="0010099F" w:rsidRDefault="00D867A3" w:rsidP="00D867A3">
      <w:r>
        <w:t>202</w:t>
      </w:r>
      <w:r w:rsidR="00D36027">
        <w:t>6</w:t>
      </w:r>
      <w:r>
        <w:t xml:space="preserve">. aastaks on koolitajate andragoogilise ja sisulise pädevuse tõstmiseks </w:t>
      </w:r>
      <w:r w:rsidR="00025545">
        <w:t>ning</w:t>
      </w:r>
      <w:r>
        <w:t xml:space="preserve"> ühise teadmisruumi loomiseks mõeldud koolituste ja supervisioonide kuludeks</w:t>
      </w:r>
      <w:r w:rsidR="00025545">
        <w:t xml:space="preserve"> planeeritud</w:t>
      </w:r>
      <w:r>
        <w:t xml:space="preserve"> </w:t>
      </w:r>
      <w:r w:rsidR="00D36027" w:rsidRPr="643E1BA3">
        <w:rPr>
          <w:b/>
          <w:bCs/>
        </w:rPr>
        <w:t>17</w:t>
      </w:r>
      <w:r w:rsidR="765FF0A2" w:rsidRPr="643E1BA3">
        <w:rPr>
          <w:b/>
          <w:bCs/>
        </w:rPr>
        <w:t xml:space="preserve"> </w:t>
      </w:r>
      <w:r w:rsidR="00D36027" w:rsidRPr="643E1BA3">
        <w:rPr>
          <w:b/>
          <w:bCs/>
        </w:rPr>
        <w:t>802,45</w:t>
      </w:r>
      <w:r w:rsidR="17E5A8E1" w:rsidRPr="643E1BA3">
        <w:rPr>
          <w:b/>
          <w:bCs/>
        </w:rPr>
        <w:t xml:space="preserve"> </w:t>
      </w:r>
      <w:r>
        <w:t xml:space="preserve">eurot. </w:t>
      </w:r>
    </w:p>
    <w:p w14:paraId="1F94FA95" w14:textId="77777777" w:rsidR="00D867A3" w:rsidRDefault="00D867A3" w:rsidP="00D867A3"/>
    <w:p w14:paraId="7C2C360A" w14:textId="41022444" w:rsidR="00D867A3" w:rsidRDefault="00D867A3" w:rsidP="00C3616A">
      <w:pPr>
        <w:widowControl/>
        <w:suppressAutoHyphens w:val="0"/>
        <w:spacing w:line="240" w:lineRule="auto"/>
      </w:pPr>
      <w:r>
        <w:t xml:space="preserve">Ennetuskoolituste läbiviimise koolitajate tasudeks on partner planeerinud </w:t>
      </w:r>
      <w:r w:rsidR="007F27A3">
        <w:rPr>
          <w:rFonts w:eastAsia="Times New Roman"/>
          <w:b/>
          <w:bCs/>
          <w:color w:val="000000"/>
          <w:kern w:val="0"/>
          <w:lang w:eastAsia="et-EE" w:bidi="ar-SA"/>
        </w:rPr>
        <w:t>61</w:t>
      </w:r>
      <w:r w:rsidR="001633A3">
        <w:rPr>
          <w:rFonts w:eastAsia="Times New Roman"/>
          <w:b/>
          <w:bCs/>
          <w:color w:val="000000"/>
          <w:kern w:val="0"/>
          <w:lang w:eastAsia="et-EE" w:bidi="ar-SA"/>
        </w:rPr>
        <w:t xml:space="preserve"> </w:t>
      </w:r>
      <w:r w:rsidR="007F27A3">
        <w:rPr>
          <w:rFonts w:eastAsia="Times New Roman"/>
          <w:b/>
          <w:bCs/>
          <w:color w:val="000000"/>
          <w:kern w:val="0"/>
          <w:lang w:eastAsia="et-EE" w:bidi="ar-SA"/>
        </w:rPr>
        <w:t>694,15</w:t>
      </w:r>
      <w:r w:rsidR="00C3616A">
        <w:rPr>
          <w:rFonts w:ascii="Calibri" w:eastAsia="Times New Roman" w:hAnsi="Calibri" w:cs="Calibri"/>
          <w:color w:val="000000"/>
          <w:kern w:val="0"/>
          <w:sz w:val="22"/>
          <w:szCs w:val="22"/>
          <w:lang w:eastAsia="et-EE" w:bidi="ar-SA"/>
        </w:rPr>
        <w:t xml:space="preserve"> </w:t>
      </w:r>
      <w:r>
        <w:t xml:space="preserve">eurot, koolituste läbiviimise korralduslikeks kuludeks ning koolitusmaterjalide, sh koolitajate juhendmaterjali, koostamiseks on planeeritud </w:t>
      </w:r>
      <w:r w:rsidR="007F27A3">
        <w:rPr>
          <w:b/>
          <w:bCs/>
        </w:rPr>
        <w:t>32</w:t>
      </w:r>
      <w:r w:rsidR="001633A3">
        <w:rPr>
          <w:b/>
          <w:bCs/>
        </w:rPr>
        <w:t xml:space="preserve"> </w:t>
      </w:r>
      <w:r w:rsidR="007F27A3">
        <w:rPr>
          <w:b/>
          <w:bCs/>
        </w:rPr>
        <w:t>375,78</w:t>
      </w:r>
      <w:r>
        <w:t xml:space="preserve"> eurot.</w:t>
      </w:r>
      <w:r w:rsidR="00C3616A">
        <w:t xml:space="preserve"> </w:t>
      </w:r>
      <w:r w:rsidRPr="00F127EE">
        <w:t>Sobivate hindamisvahendite kohandamise, rakendamise ja  mõju hindamisega seotud kulud</w:t>
      </w:r>
      <w:r>
        <w:t xml:space="preserve">eks on kavandatud </w:t>
      </w:r>
      <w:r w:rsidR="007F27A3">
        <w:rPr>
          <w:b/>
          <w:bCs/>
        </w:rPr>
        <w:t>5</w:t>
      </w:r>
      <w:r w:rsidR="001633A3">
        <w:rPr>
          <w:b/>
          <w:bCs/>
        </w:rPr>
        <w:t xml:space="preserve"> </w:t>
      </w:r>
      <w:r w:rsidR="007F27A3">
        <w:rPr>
          <w:b/>
          <w:bCs/>
        </w:rPr>
        <w:t>006,70</w:t>
      </w:r>
      <w:r>
        <w:t xml:space="preserve"> eurot.</w:t>
      </w:r>
    </w:p>
    <w:p w14:paraId="47222A46" w14:textId="77777777" w:rsidR="00D867A3" w:rsidRDefault="00D867A3" w:rsidP="00D867A3"/>
    <w:p w14:paraId="04BC9706" w14:textId="6CA16D20" w:rsidR="00D867A3" w:rsidRPr="00C3616A" w:rsidRDefault="00D867A3" w:rsidP="00C3616A">
      <w:pPr>
        <w:widowControl/>
        <w:suppressAutoHyphens w:val="0"/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t-EE" w:bidi="ar-SA"/>
        </w:rPr>
      </w:pPr>
      <w:r w:rsidRPr="00672FE8">
        <w:t>202</w:t>
      </w:r>
      <w:r w:rsidR="002257E4">
        <w:t>6</w:t>
      </w:r>
      <w:r w:rsidRPr="00672FE8">
        <w:t xml:space="preserve">. aastaks on </w:t>
      </w:r>
      <w:r>
        <w:t>e</w:t>
      </w:r>
      <w:r w:rsidRPr="00625719">
        <w:t xml:space="preserve">nnetuskoolituste arendamise ja elluviimise </w:t>
      </w:r>
      <w:r>
        <w:t>muudeks kuludeks planeeri</w:t>
      </w:r>
      <w:r w:rsidRPr="00672FE8">
        <w:t xml:space="preserve">tud </w:t>
      </w:r>
      <w:r>
        <w:t xml:space="preserve">kokku </w:t>
      </w:r>
      <w:r w:rsidR="00B65723">
        <w:rPr>
          <w:rFonts w:eastAsia="Times New Roman"/>
          <w:b/>
          <w:bCs/>
          <w:color w:val="000000"/>
          <w:kern w:val="0"/>
          <w:lang w:eastAsia="et-EE" w:bidi="ar-SA"/>
        </w:rPr>
        <w:t>116879,08</w:t>
      </w:r>
      <w:r>
        <w:t xml:space="preserve"> eurot.</w:t>
      </w:r>
    </w:p>
    <w:p w14:paraId="0773CBC7" w14:textId="77777777" w:rsidR="00CB7229" w:rsidRPr="00672FE8" w:rsidRDefault="00CB7229" w:rsidP="00D867A3">
      <w:pPr>
        <w:rPr>
          <w:rFonts w:eastAsiaTheme="majorEastAsia"/>
          <w:bCs/>
        </w:rPr>
      </w:pPr>
    </w:p>
    <w:p w14:paraId="36BFE601" w14:textId="61EDCF87" w:rsidR="00D867A3" w:rsidRPr="00554F20" w:rsidRDefault="00D867A3" w:rsidP="00D867A3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lang w:eastAsia="et-EE" w:bidi="ar-SA"/>
        </w:rPr>
      </w:pPr>
      <w:r w:rsidRPr="00672FE8">
        <w:rPr>
          <w:b/>
        </w:rPr>
        <w:t>Tegevuse 2.2 elluviimiseks</w:t>
      </w:r>
      <w:r w:rsidRPr="00DB6D99">
        <w:rPr>
          <w:b/>
        </w:rPr>
        <w:t xml:space="preserve"> 202</w:t>
      </w:r>
      <w:r w:rsidR="001633A3">
        <w:rPr>
          <w:b/>
        </w:rPr>
        <w:t>6</w:t>
      </w:r>
      <w:r w:rsidRPr="00C5491E">
        <w:rPr>
          <w:b/>
        </w:rPr>
        <w:t xml:space="preserve">. aastal kulub </w:t>
      </w:r>
      <w:r w:rsidR="007F27A3">
        <w:rPr>
          <w:rFonts w:eastAsia="Times New Roman"/>
          <w:b/>
          <w:bCs/>
          <w:color w:val="000000"/>
          <w:kern w:val="0"/>
          <w:lang w:eastAsia="et-EE" w:bidi="ar-SA"/>
        </w:rPr>
        <w:t>183</w:t>
      </w:r>
      <w:r w:rsidR="001633A3">
        <w:rPr>
          <w:rFonts w:eastAsia="Times New Roman"/>
          <w:b/>
          <w:bCs/>
          <w:color w:val="000000"/>
          <w:kern w:val="0"/>
          <w:lang w:eastAsia="et-EE" w:bidi="ar-SA"/>
        </w:rPr>
        <w:t xml:space="preserve"> </w:t>
      </w:r>
      <w:r w:rsidR="007F27A3">
        <w:rPr>
          <w:rFonts w:eastAsia="Times New Roman"/>
          <w:b/>
          <w:bCs/>
          <w:color w:val="000000"/>
          <w:kern w:val="0"/>
          <w:lang w:eastAsia="et-EE" w:bidi="ar-SA"/>
        </w:rPr>
        <w:t>257,08</w:t>
      </w:r>
      <w:r w:rsidR="00760CC6" w:rsidRPr="00C5491E">
        <w:rPr>
          <w:rFonts w:eastAsia="Times New Roman"/>
          <w:color w:val="000000"/>
          <w:kern w:val="0"/>
          <w:lang w:eastAsia="et-EE" w:bidi="ar-SA"/>
        </w:rPr>
        <w:t xml:space="preserve"> </w:t>
      </w:r>
      <w:r w:rsidRPr="00C5491E">
        <w:rPr>
          <w:b/>
        </w:rPr>
        <w:t>eurot</w:t>
      </w:r>
      <w:r w:rsidRPr="00C5491E">
        <w:t>, millest</w:t>
      </w:r>
      <w:r w:rsidRPr="00554F20">
        <w:t xml:space="preserve"> </w:t>
      </w:r>
      <w:r w:rsidR="007F27A3">
        <w:rPr>
          <w:rFonts w:eastAsia="Times New Roman"/>
          <w:b/>
          <w:bCs/>
          <w:color w:val="000000"/>
          <w:kern w:val="0"/>
          <w:lang w:eastAsia="et-EE" w:bidi="ar-SA"/>
        </w:rPr>
        <w:t>8</w:t>
      </w:r>
      <w:r w:rsidR="001633A3">
        <w:rPr>
          <w:rFonts w:eastAsia="Times New Roman"/>
          <w:b/>
          <w:bCs/>
          <w:color w:val="000000"/>
          <w:kern w:val="0"/>
          <w:lang w:eastAsia="et-EE" w:bidi="ar-SA"/>
        </w:rPr>
        <w:t xml:space="preserve"> </w:t>
      </w:r>
      <w:r w:rsidR="007F27A3">
        <w:rPr>
          <w:rFonts w:eastAsia="Times New Roman"/>
          <w:b/>
          <w:bCs/>
          <w:color w:val="000000"/>
          <w:kern w:val="0"/>
          <w:lang w:eastAsia="et-EE" w:bidi="ar-SA"/>
        </w:rPr>
        <w:t>658,00</w:t>
      </w:r>
      <w:r w:rsidRPr="00554F20">
        <w:t xml:space="preserve"> eurot on kaudsed kulud (15% otsestest personalikuludest).</w:t>
      </w:r>
    </w:p>
    <w:p w14:paraId="65AA52A5" w14:textId="77777777" w:rsidR="00CB7229" w:rsidRPr="00DB6D99" w:rsidRDefault="00CB7229" w:rsidP="00D867A3">
      <w:pPr>
        <w:widowControl/>
        <w:suppressAutoHyphens w:val="0"/>
        <w:spacing w:line="240" w:lineRule="auto"/>
        <w:contextualSpacing/>
        <w:rPr>
          <w:rFonts w:eastAsiaTheme="minorEastAsia"/>
          <w:kern w:val="0"/>
          <w:lang w:eastAsia="et-EE" w:bidi="ar-SA"/>
        </w:rPr>
      </w:pPr>
    </w:p>
    <w:p w14:paraId="6B694FCC" w14:textId="77777777" w:rsidR="00AB4522" w:rsidRPr="00DB6D99" w:rsidRDefault="00AB4522" w:rsidP="006826C0">
      <w:pPr>
        <w:widowControl/>
        <w:suppressAutoHyphens w:val="0"/>
        <w:spacing w:line="240" w:lineRule="auto"/>
        <w:contextualSpacing/>
        <w:rPr>
          <w:rFonts w:eastAsiaTheme="minorEastAsia"/>
          <w:kern w:val="0"/>
          <w:lang w:eastAsia="et-EE" w:bidi="ar-SA"/>
        </w:rPr>
      </w:pPr>
    </w:p>
    <w:p w14:paraId="42272C96" w14:textId="77777777" w:rsidR="00AB4522" w:rsidRPr="00E96978" w:rsidRDefault="00AB4522" w:rsidP="006826C0">
      <w:pPr>
        <w:widowControl/>
        <w:numPr>
          <w:ilvl w:val="1"/>
          <w:numId w:val="1"/>
        </w:numPr>
        <w:suppressAutoHyphens w:val="0"/>
        <w:spacing w:line="240" w:lineRule="auto"/>
        <w:contextualSpacing/>
        <w:rPr>
          <w:rFonts w:eastAsiaTheme="minorEastAsia"/>
          <w:kern w:val="0"/>
          <w:lang w:eastAsia="et-EE" w:bidi="ar-SA"/>
        </w:rPr>
      </w:pPr>
      <w:r w:rsidRPr="00E96978">
        <w:rPr>
          <w:rFonts w:eastAsiaTheme="minorEastAsia"/>
          <w:b/>
          <w:kern w:val="0"/>
          <w:lang w:eastAsia="et-EE" w:bidi="ar-SA"/>
        </w:rPr>
        <w:t xml:space="preserve">Toetatav tegevus 2.3: </w:t>
      </w:r>
      <w:bookmarkStart w:id="0" w:name="_Hlk137634854"/>
      <w:r w:rsidRPr="00E96978">
        <w:rPr>
          <w:rFonts w:eastAsiaTheme="minorEastAsia"/>
          <w:b/>
          <w:kern w:val="0"/>
          <w:lang w:eastAsia="et-EE" w:bidi="ar-SA"/>
        </w:rPr>
        <w:t xml:space="preserve">Alkoholi ja teiste uimastitega seotud kahjude ja riskikäitumise vähendamise kompetentsi loomine </w:t>
      </w:r>
      <w:bookmarkEnd w:id="0"/>
    </w:p>
    <w:p w14:paraId="73E64A7C" w14:textId="77777777" w:rsidR="00AB4522" w:rsidRPr="00E96978" w:rsidRDefault="00AB4522" w:rsidP="006826C0">
      <w:pPr>
        <w:widowControl/>
        <w:suppressAutoHyphens w:val="0"/>
        <w:spacing w:line="240" w:lineRule="auto"/>
        <w:ind w:left="357"/>
        <w:contextualSpacing/>
        <w:rPr>
          <w:rFonts w:eastAsiaTheme="minorEastAsia"/>
          <w:kern w:val="0"/>
          <w:lang w:eastAsia="et-EE" w:bidi="ar-SA"/>
        </w:rPr>
      </w:pPr>
    </w:p>
    <w:p w14:paraId="64C468A3" w14:textId="350F50EF" w:rsidR="00AB4522" w:rsidRPr="00E96978" w:rsidRDefault="00AB4522" w:rsidP="006826C0">
      <w:pPr>
        <w:pStyle w:val="ListParagraph"/>
        <w:numPr>
          <w:ilvl w:val="2"/>
          <w:numId w:val="6"/>
        </w:numP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</w:pPr>
      <w:bookmarkStart w:id="1" w:name="_Hlk137635100"/>
      <w:r w:rsidRPr="00D02E7E"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Sekkumisprogrammi ettevalmistami</w:t>
      </w:r>
      <w:r w:rsidR="00BD2379"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s</w:t>
      </w:r>
      <w:r w:rsidRPr="00D02E7E"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e, katsetami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s</w:t>
      </w:r>
      <w:r w:rsidRPr="00D02E7E"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e, arendami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s</w:t>
      </w:r>
      <w:r w:rsidRPr="00D02E7E"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e ja laiendami</w:t>
      </w:r>
      <w:bookmarkEnd w:id="1"/>
      <w: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 xml:space="preserve">se </w:t>
      </w:r>
      <w:r w:rsidRPr="00E96978"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otsene personalikulu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et-EE"/>
        </w:rPr>
        <w:t>(eelarve tabeli rida 1.3.1.1)</w:t>
      </w:r>
    </w:p>
    <w:p w14:paraId="34F680E2" w14:textId="77777777" w:rsidR="00CB7229" w:rsidRDefault="00CB7229" w:rsidP="00D867A3"/>
    <w:p w14:paraId="461398A7" w14:textId="2083F99A" w:rsidR="00D867A3" w:rsidRDefault="00D867A3" w:rsidP="00F7491E">
      <w:pPr>
        <w:widowControl/>
        <w:suppressAutoHyphens w:val="0"/>
        <w:spacing w:line="240" w:lineRule="auto"/>
      </w:pPr>
      <w:r w:rsidRPr="00D02E7E">
        <w:t>Sekkumisprogrammi ettevalmistami</w:t>
      </w:r>
      <w:r>
        <w:t>s</w:t>
      </w:r>
      <w:r w:rsidRPr="00D02E7E">
        <w:t>e, katsetami</w:t>
      </w:r>
      <w:r>
        <w:t>s</w:t>
      </w:r>
      <w:r w:rsidRPr="00D02E7E">
        <w:t>e, arendami</w:t>
      </w:r>
      <w:r>
        <w:t>s</w:t>
      </w:r>
      <w:r w:rsidRPr="00D02E7E">
        <w:t>e ja laiendami</w:t>
      </w:r>
      <w:r>
        <w:t>s</w:t>
      </w:r>
      <w:r w:rsidRPr="00D02E7E">
        <w:t>e</w:t>
      </w:r>
      <w:r>
        <w:t xml:space="preserve"> </w:t>
      </w:r>
      <w:r w:rsidRPr="00E96978">
        <w:t>otseseid personalikulusid</w:t>
      </w:r>
      <w:r>
        <w:t xml:space="preserve"> (projektijuhi ja koolitusspetsialisti palgakuludeks)</w:t>
      </w:r>
      <w:r w:rsidRPr="00DB6D99">
        <w:t xml:space="preserve"> </w:t>
      </w:r>
      <w:r>
        <w:t>on 202</w:t>
      </w:r>
      <w:r w:rsidR="00787957">
        <w:t>6</w:t>
      </w:r>
      <w:r>
        <w:t xml:space="preserve">. aastaks planeeritud </w:t>
      </w:r>
      <w:r w:rsidR="00F7491E" w:rsidRPr="000F4708">
        <w:rPr>
          <w:b/>
          <w:bCs/>
        </w:rPr>
        <w:t>3</w:t>
      </w:r>
      <w:r w:rsidR="00787957">
        <w:rPr>
          <w:b/>
          <w:bCs/>
        </w:rPr>
        <w:t>9 600</w:t>
      </w:r>
      <w:r w:rsidR="00F7491E" w:rsidRPr="00F7491E">
        <w:t xml:space="preserve"> </w:t>
      </w:r>
      <w:r w:rsidRPr="00E0752B">
        <w:t>eurot</w:t>
      </w:r>
      <w:r>
        <w:t>.</w:t>
      </w:r>
    </w:p>
    <w:p w14:paraId="270E0FB5" w14:textId="77777777" w:rsidR="00BD2379" w:rsidRPr="00DB6D99" w:rsidRDefault="00BD2379" w:rsidP="006826C0">
      <w:pPr>
        <w:spacing w:line="240" w:lineRule="auto"/>
      </w:pPr>
    </w:p>
    <w:p w14:paraId="393DC572" w14:textId="77777777" w:rsidR="00AB4522" w:rsidRPr="00D86146" w:rsidRDefault="00AB4522" w:rsidP="006826C0">
      <w:pPr>
        <w:pStyle w:val="ListParagraph"/>
        <w:numPr>
          <w:ilvl w:val="2"/>
          <w:numId w:val="6"/>
        </w:numP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</w:pPr>
      <w:r w:rsidRPr="00D02E7E"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Sekkumisprogrammi ettevalmistami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s</w:t>
      </w:r>
      <w:r w:rsidRPr="00D02E7E"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e, katsetami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s</w:t>
      </w:r>
      <w:r w:rsidRPr="00D02E7E"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e, arendami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s</w:t>
      </w:r>
      <w:r w:rsidRPr="00D02E7E"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e ja laiendami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s</w:t>
      </w:r>
      <w:r w:rsidRPr="00D02E7E"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e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 xml:space="preserve"> </w:t>
      </w:r>
      <w:r w:rsidRPr="00D86146"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muud kulud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et-EE"/>
        </w:rPr>
        <w:t xml:space="preserve"> (eelarve tabeli rida 1.3.1.2)</w:t>
      </w:r>
    </w:p>
    <w:p w14:paraId="7CD6A4CA" w14:textId="77777777" w:rsidR="00CB7229" w:rsidRDefault="00CB7229" w:rsidP="00D867A3"/>
    <w:p w14:paraId="2520BA96" w14:textId="2ED1E4EE" w:rsidR="00D867A3" w:rsidRPr="00DB6D99" w:rsidRDefault="00D867A3" w:rsidP="00D867A3">
      <w:r>
        <w:t>202</w:t>
      </w:r>
      <w:r w:rsidR="00787957">
        <w:t>6</w:t>
      </w:r>
      <w:r>
        <w:t xml:space="preserve">. aastaks on planeeritud sekkumisprogrammi ettevalmistamise, katsetamise, arendamise ja laiendamise (edaspidi </w:t>
      </w:r>
      <w:r w:rsidR="422345FD">
        <w:t xml:space="preserve">Teadlikult turvalisem </w:t>
      </w:r>
      <w:r>
        <w:t xml:space="preserve">-sekkumisprogrammi) muudeks kuludeks </w:t>
      </w:r>
      <w:r w:rsidR="00787957" w:rsidRPr="643E1BA3">
        <w:rPr>
          <w:b/>
          <w:bCs/>
        </w:rPr>
        <w:t>60</w:t>
      </w:r>
      <w:r w:rsidR="000C7C6E" w:rsidRPr="643E1BA3">
        <w:rPr>
          <w:b/>
          <w:bCs/>
        </w:rPr>
        <w:t xml:space="preserve"> </w:t>
      </w:r>
      <w:r w:rsidR="00787957" w:rsidRPr="643E1BA3">
        <w:rPr>
          <w:b/>
          <w:bCs/>
        </w:rPr>
        <w:t>904,00</w:t>
      </w:r>
      <w:r w:rsidR="00FB3AF8" w:rsidRPr="643E1BA3">
        <w:rPr>
          <w:b/>
          <w:bCs/>
        </w:rPr>
        <w:t xml:space="preserve"> </w:t>
      </w:r>
      <w:r w:rsidRPr="643E1BA3">
        <w:rPr>
          <w:b/>
          <w:bCs/>
        </w:rPr>
        <w:t>eurot</w:t>
      </w:r>
      <w:r>
        <w:t>.</w:t>
      </w:r>
    </w:p>
    <w:p w14:paraId="48C9675D" w14:textId="77777777" w:rsidR="00283AA6" w:rsidRDefault="00283AA6" w:rsidP="00D867A3"/>
    <w:p w14:paraId="7A1008AE" w14:textId="763A4512" w:rsidR="0004125F" w:rsidRDefault="0004125F" w:rsidP="00D867A3"/>
    <w:p w14:paraId="52F89B49" w14:textId="77777777" w:rsidR="0004125F" w:rsidRDefault="0004125F" w:rsidP="00D867A3"/>
    <w:p w14:paraId="391A49A3" w14:textId="254D6A0D" w:rsidR="0004125F" w:rsidRDefault="5003AAAE" w:rsidP="00D867A3">
      <w:r>
        <w:t xml:space="preserve">Teadlikumalt turvalisem </w:t>
      </w:r>
      <w:r w:rsidR="0004125F">
        <w:t xml:space="preserve">sekkumisprogrammi materjalide tõlkimiseks, juhendmaterjali </w:t>
      </w:r>
      <w:r w:rsidR="72EC6E93">
        <w:t>täiendamiseks vastavalt õigusanalüüsi tulemustele</w:t>
      </w:r>
      <w:r w:rsidR="0004125F">
        <w:t xml:space="preserve">, keeletoimetamiseks, kujundamiseks ja trükkimiseks (sealhulgas erinevate töövahendite, ankeetide, skaalade ja teavikute loomiseks), materjalide levitamiseks KOV-ide tasandil, töökohtumiste ja seminaride korraldamiseks KOV-ide spetsialistide ning </w:t>
      </w:r>
      <w:r w:rsidR="6BFB266E">
        <w:t xml:space="preserve">Teadlikult Turvalisem </w:t>
      </w:r>
      <w:r w:rsidR="0004125F">
        <w:t xml:space="preserve">sekkumisprogrammi töörühmadega  on planeeritud </w:t>
      </w:r>
      <w:r w:rsidR="0004125F" w:rsidRPr="006D2EEB">
        <w:rPr>
          <w:b/>
          <w:bCs/>
        </w:rPr>
        <w:t>2 000 eurot</w:t>
      </w:r>
      <w:r w:rsidR="0004125F">
        <w:t>.</w:t>
      </w:r>
    </w:p>
    <w:p w14:paraId="43F39D76" w14:textId="13F92640" w:rsidR="0D82AD37" w:rsidRDefault="0D82AD37"/>
    <w:p w14:paraId="3AB1C3E6" w14:textId="77777777" w:rsidR="00CB7229" w:rsidRDefault="00CB7229" w:rsidP="00D867A3"/>
    <w:p w14:paraId="4FC4E463" w14:textId="5E94BF64" w:rsidR="00D867A3" w:rsidRDefault="00D867A3" w:rsidP="00D867A3">
      <w:r>
        <w:t xml:space="preserve">Koolitusmaterjalide (sh ülesanded ja testid) </w:t>
      </w:r>
      <w:r w:rsidR="000F4708">
        <w:t>väljatöötamiseks ja kaasajastamiseks</w:t>
      </w:r>
      <w:r>
        <w:t xml:space="preserve"> sisuekspertide kaasamiseks, materjalide tõlkimiseks (nii eesti kui vene keelde</w:t>
      </w:r>
      <w:r w:rsidR="019B9929">
        <w:t xml:space="preserve"> ja/või inglisekeelde</w:t>
      </w:r>
      <w:r>
        <w:t xml:space="preserve">) ja keeleliseks toimetamiseks </w:t>
      </w:r>
      <w:r w:rsidR="000F4708">
        <w:t>ning v</w:t>
      </w:r>
      <w:r>
        <w:t xml:space="preserve">eebipõhiste interaktiivsete e-õppematerjalide loomiseks (nt õppevideod, visualiseeritud algoritmid, joonised) ning õppedisaineri/haridustehnoloogi tasuks on planeeritud </w:t>
      </w:r>
      <w:r w:rsidR="000C7C6E" w:rsidRPr="290889DD">
        <w:rPr>
          <w:b/>
          <w:bCs/>
        </w:rPr>
        <w:t>30 000</w:t>
      </w:r>
      <w:r>
        <w:t xml:space="preserve"> eurot.</w:t>
      </w:r>
    </w:p>
    <w:p w14:paraId="292AF281" w14:textId="77777777" w:rsidR="00D867A3" w:rsidRDefault="00D867A3" w:rsidP="00D867A3"/>
    <w:p w14:paraId="6FA5F6E8" w14:textId="64604F8D" w:rsidR="00D867A3" w:rsidRDefault="00D867A3" w:rsidP="00D867A3">
      <w:r>
        <w:t xml:space="preserve">Teenindajatele ja meelelahutustöötajatele suunatud e-koolituste (e-koolituste haldamine, </w:t>
      </w:r>
      <w:r w:rsidR="001562C8">
        <w:t xml:space="preserve">Tervise Arengu Instituudi </w:t>
      </w:r>
      <w:r w:rsidR="5CDB3CC2">
        <w:t>Teadlikult turvalisem</w:t>
      </w:r>
      <w:r>
        <w:t xml:space="preserve"> veebilehe </w:t>
      </w:r>
      <w:proofErr w:type="spellStart"/>
      <w:r>
        <w:t>ülalhoidmine</w:t>
      </w:r>
      <w:proofErr w:type="spellEnd"/>
      <w:r>
        <w:t xml:space="preserve"> ja hooldus,</w:t>
      </w:r>
      <w:r w:rsidR="00CB7229">
        <w:t xml:space="preserve"> õppekeskkonna</w:t>
      </w:r>
      <w:r>
        <w:t xml:space="preserve"> litsen</w:t>
      </w:r>
      <w:r w:rsidR="00860D04">
        <w:t>t</w:t>
      </w:r>
      <w:r>
        <w:t xml:space="preserve">sitasu), ning e-koolitusele järgnevate </w:t>
      </w:r>
      <w:r w:rsidR="57BC1266">
        <w:t xml:space="preserve">praktiliste </w:t>
      </w:r>
      <w:r w:rsidR="5894B8E1">
        <w:t>e-seminari</w:t>
      </w:r>
      <w:r>
        <w:t xml:space="preserve"> (koolitajate tasud, koolitusmaterjalid, läbiviimse kuludeks on planeeritud </w:t>
      </w:r>
      <w:r w:rsidR="000C7C6E" w:rsidRPr="0D82AD37">
        <w:rPr>
          <w:b/>
          <w:bCs/>
        </w:rPr>
        <w:t>10 704</w:t>
      </w:r>
      <w:r w:rsidR="13E38B3A" w:rsidRPr="0D82AD37">
        <w:rPr>
          <w:b/>
          <w:bCs/>
        </w:rPr>
        <w:t xml:space="preserve"> </w:t>
      </w:r>
      <w:r>
        <w:t>eurot.</w:t>
      </w:r>
    </w:p>
    <w:p w14:paraId="4CFE1D63" w14:textId="77777777" w:rsidR="00D867A3" w:rsidRDefault="00D867A3" w:rsidP="00D867A3"/>
    <w:p w14:paraId="4BBA4996" w14:textId="7662E931" w:rsidR="00D867A3" w:rsidRDefault="00D867A3" w:rsidP="00D867A3">
      <w:r>
        <w:t>K</w:t>
      </w:r>
      <w:r w:rsidRPr="00B067D1">
        <w:t>oolitus</w:t>
      </w:r>
      <w:r>
        <w:t xml:space="preserve">te läbiviimiseks </w:t>
      </w:r>
      <w:r w:rsidRPr="00B067D1">
        <w:t xml:space="preserve">järelevalve ametnikele (politsei ja KOV) </w:t>
      </w:r>
      <w:r>
        <w:t xml:space="preserve">on kavandatud </w:t>
      </w:r>
      <w:r w:rsidR="000C7C6E">
        <w:rPr>
          <w:b/>
          <w:bCs/>
        </w:rPr>
        <w:t>10 200</w:t>
      </w:r>
      <w:r w:rsidR="000F4708">
        <w:rPr>
          <w:b/>
          <w:bCs/>
        </w:rPr>
        <w:t xml:space="preserve"> </w:t>
      </w:r>
      <w:r w:rsidR="00351C4A">
        <w:t xml:space="preserve"> </w:t>
      </w:r>
      <w:r>
        <w:t>eurot (koolitajate tasud, koolitusmaterjalid, ruumi rent, toitlustamine jne).</w:t>
      </w:r>
    </w:p>
    <w:p w14:paraId="44A5EB8A" w14:textId="77777777" w:rsidR="00D867A3" w:rsidRDefault="00D867A3" w:rsidP="00D867A3"/>
    <w:p w14:paraId="2C49E420" w14:textId="5D2D06E3" w:rsidR="00D867A3" w:rsidRDefault="6E2B64AF" w:rsidP="00D867A3">
      <w:r>
        <w:t xml:space="preserve">Teadlikult turvalisem </w:t>
      </w:r>
      <w:r w:rsidR="00D867A3">
        <w:t xml:space="preserve">sekkumisprogrammiga seotud jaotusmaterjalide (nt postrid, kleepsud, sildid, teavikud jms, sh abi saamise võimaluste kohta) valmistamiseks (sh kujundamine ja tiražeerimine) ning </w:t>
      </w:r>
      <w:commentRangeStart w:id="2"/>
      <w:commentRangeStart w:id="3"/>
      <w:r w:rsidR="00D867A3">
        <w:t>alkoholi tarvitamise</w:t>
      </w:r>
      <w:r w:rsidR="3AC5E57E">
        <w:t xml:space="preserve"> ja müügi</w:t>
      </w:r>
      <w:r w:rsidR="00D867A3">
        <w:t xml:space="preserve">keskkondades </w:t>
      </w:r>
      <w:commentRangeEnd w:id="2"/>
      <w:r w:rsidR="00D867A3">
        <w:rPr>
          <w:rStyle w:val="CommentReference"/>
        </w:rPr>
        <w:commentReference w:id="2"/>
      </w:r>
      <w:commentRangeEnd w:id="3"/>
      <w:r w:rsidR="00D867A3">
        <w:rPr>
          <w:rStyle w:val="CommentReference"/>
        </w:rPr>
        <w:commentReference w:id="3"/>
      </w:r>
      <w:r w:rsidR="00D867A3">
        <w:t>levitamiseks on kavandatud 202</w:t>
      </w:r>
      <w:r w:rsidR="000C7C6E">
        <w:t>6</w:t>
      </w:r>
      <w:r w:rsidR="00D867A3">
        <w:t xml:space="preserve">. aastal </w:t>
      </w:r>
      <w:r w:rsidR="000C7C6E" w:rsidRPr="0D82AD37">
        <w:rPr>
          <w:b/>
          <w:bCs/>
        </w:rPr>
        <w:t>3 000</w:t>
      </w:r>
      <w:r w:rsidR="00D867A3" w:rsidRPr="0D82AD37">
        <w:rPr>
          <w:b/>
          <w:bCs/>
        </w:rPr>
        <w:t xml:space="preserve"> </w:t>
      </w:r>
      <w:r w:rsidR="00D867A3">
        <w:t>eurot.</w:t>
      </w:r>
    </w:p>
    <w:p w14:paraId="17D8651D" w14:textId="143F842E" w:rsidR="00D867A3" w:rsidRDefault="00D867A3"/>
    <w:p w14:paraId="63761938" w14:textId="4CFE38F7" w:rsidR="0D82AD37" w:rsidRDefault="0D82AD37"/>
    <w:p w14:paraId="30D8BB8F" w14:textId="6A576239" w:rsidR="3AD5DB74" w:rsidRPr="00592122" w:rsidRDefault="3AD5DB74" w:rsidP="006D2EEB">
      <w:pPr>
        <w:spacing w:line="240" w:lineRule="auto"/>
      </w:pPr>
      <w:r w:rsidRPr="00592122">
        <w:t xml:space="preserve">Kogukonna mobiliseerimiseks vajalike kommunikatsioonitegevuste (sh Teadlikult Turvalisem veebikeskkonna arendamine ja haldamine, teavitustegevused ning teavikute ja töövahendite kujundamine ja tootmine) elluviimiseks on 2026. aastaks planeeritud </w:t>
      </w:r>
      <w:r w:rsidRPr="006D2EEB">
        <w:rPr>
          <w:b/>
          <w:bCs/>
        </w:rPr>
        <w:t>5000 eurot</w:t>
      </w:r>
      <w:r w:rsidRPr="00592122">
        <w:t>.</w:t>
      </w:r>
    </w:p>
    <w:p w14:paraId="65987151" w14:textId="11DFB965" w:rsidR="0D82AD37" w:rsidRDefault="0D82AD37" w:rsidP="006D2EEB">
      <w:pPr>
        <w:spacing w:line="360" w:lineRule="auto"/>
      </w:pPr>
    </w:p>
    <w:p w14:paraId="4A3AEB1D" w14:textId="77777777" w:rsidR="006826C0" w:rsidRDefault="006826C0" w:rsidP="006826C0">
      <w:pPr>
        <w:spacing w:line="240" w:lineRule="auto"/>
      </w:pPr>
    </w:p>
    <w:p w14:paraId="26FB22FD" w14:textId="322DAAF8" w:rsidR="00AB4522" w:rsidRDefault="00AB4522" w:rsidP="006826C0">
      <w:pPr>
        <w:spacing w:line="240" w:lineRule="auto"/>
        <w:rPr>
          <w:bCs/>
        </w:rPr>
      </w:pPr>
      <w:r>
        <w:rPr>
          <w:b/>
        </w:rPr>
        <w:t xml:space="preserve">1.3.3 </w:t>
      </w:r>
      <w:r w:rsidRPr="00D84B0A">
        <w:rPr>
          <w:b/>
        </w:rPr>
        <w:t>Sekkumisprogrammi tulemuslikkuse ja mõju hindamise otsene personalikulu</w:t>
      </w:r>
      <w:r>
        <w:rPr>
          <w:b/>
        </w:rPr>
        <w:t xml:space="preserve"> </w:t>
      </w:r>
      <w:r>
        <w:rPr>
          <w:bCs/>
        </w:rPr>
        <w:t xml:space="preserve">(eelarve tabeli rida 1.3.2.1). </w:t>
      </w:r>
    </w:p>
    <w:p w14:paraId="65982639" w14:textId="6B2B9280" w:rsidR="00D867A3" w:rsidRPr="00D867A3" w:rsidRDefault="00D867A3" w:rsidP="00D867A3">
      <w:pPr>
        <w:spacing w:line="240" w:lineRule="auto"/>
        <w:rPr>
          <w:bCs/>
        </w:rPr>
      </w:pPr>
      <w:r w:rsidRPr="00D867A3">
        <w:rPr>
          <w:bCs/>
        </w:rPr>
        <w:t>202</w:t>
      </w:r>
      <w:r w:rsidR="000C7C6E">
        <w:rPr>
          <w:bCs/>
        </w:rPr>
        <w:t>6</w:t>
      </w:r>
      <w:r w:rsidRPr="00D867A3">
        <w:rPr>
          <w:bCs/>
        </w:rPr>
        <w:t xml:space="preserve">. aastaks on planeeritud analüütiku palgakulu </w:t>
      </w:r>
      <w:r w:rsidR="000C7C6E">
        <w:rPr>
          <w:b/>
        </w:rPr>
        <w:t>19 200</w:t>
      </w:r>
      <w:r w:rsidR="00F7491E" w:rsidRPr="005102C2">
        <w:rPr>
          <w:b/>
        </w:rPr>
        <w:t xml:space="preserve"> </w:t>
      </w:r>
      <w:r w:rsidRPr="005102C2">
        <w:rPr>
          <w:bCs/>
        </w:rPr>
        <w:t>eurot</w:t>
      </w:r>
      <w:r w:rsidRPr="005102C2">
        <w:rPr>
          <w:b/>
        </w:rPr>
        <w:t>.</w:t>
      </w:r>
    </w:p>
    <w:p w14:paraId="18295CD6" w14:textId="77777777" w:rsidR="006826C0" w:rsidRDefault="006826C0" w:rsidP="006826C0">
      <w:pPr>
        <w:spacing w:line="240" w:lineRule="auto"/>
      </w:pPr>
    </w:p>
    <w:p w14:paraId="0B7A1E81" w14:textId="6AA4236D" w:rsidR="00AB4522" w:rsidRDefault="00AB4522" w:rsidP="006826C0">
      <w:pPr>
        <w:spacing w:line="240" w:lineRule="auto"/>
        <w:rPr>
          <w:bCs/>
        </w:rPr>
      </w:pPr>
      <w:r>
        <w:rPr>
          <w:b/>
        </w:rPr>
        <w:t xml:space="preserve">1.3.4 </w:t>
      </w:r>
      <w:r w:rsidRPr="00D84B0A">
        <w:rPr>
          <w:b/>
        </w:rPr>
        <w:t>Sekkumisprogrammi tulemuslikkuse ja mõju hindamise muud kulud</w:t>
      </w:r>
      <w:r>
        <w:rPr>
          <w:b/>
        </w:rPr>
        <w:t xml:space="preserve"> </w:t>
      </w:r>
      <w:r>
        <w:rPr>
          <w:bCs/>
        </w:rPr>
        <w:t xml:space="preserve">(eelarve tabeli rida 1.3.2.2). </w:t>
      </w:r>
    </w:p>
    <w:p w14:paraId="52A6D2A0" w14:textId="77777777" w:rsidR="00FB3AF8" w:rsidRDefault="00FB3AF8" w:rsidP="00FB3AF8">
      <w:pPr>
        <w:spacing w:line="240" w:lineRule="auto"/>
      </w:pPr>
    </w:p>
    <w:p w14:paraId="3A59C4FF" w14:textId="21FA1E08" w:rsidR="00535253" w:rsidRDefault="00D867A3" w:rsidP="00535253">
      <w:pPr>
        <w:spacing w:line="240" w:lineRule="auto"/>
      </w:pPr>
      <w:r>
        <w:t>202</w:t>
      </w:r>
      <w:r w:rsidR="008D2757">
        <w:t>6</w:t>
      </w:r>
      <w:r>
        <w:t xml:space="preserve">. aastaks on planeeritud </w:t>
      </w:r>
      <w:r w:rsidR="001514B3">
        <w:t xml:space="preserve">kulusid </w:t>
      </w:r>
      <w:r>
        <w:t>sekkumisprogrammi hindamiseks (</w:t>
      </w:r>
      <w:r w:rsidR="005102C2">
        <w:t xml:space="preserve">baastaseme mõõtmine uutes </w:t>
      </w:r>
      <w:proofErr w:type="spellStart"/>
      <w:r w:rsidR="005102C2">
        <w:t>KOV-des</w:t>
      </w:r>
      <w:proofErr w:type="spellEnd"/>
      <w:r w:rsidR="005102C2">
        <w:t xml:space="preserve"> ja </w:t>
      </w:r>
      <w:proofErr w:type="spellStart"/>
      <w:r w:rsidR="005102C2">
        <w:t>järelhindami</w:t>
      </w:r>
      <w:r w:rsidR="006D2EEB">
        <w:t>seks</w:t>
      </w:r>
      <w:proofErr w:type="spellEnd"/>
      <w:r w:rsidR="005102C2">
        <w:t xml:space="preserve"> Tallinnas</w:t>
      </w:r>
      <w:r w:rsidR="2E12060B">
        <w:t>,</w:t>
      </w:r>
      <w:r w:rsidR="005102C2">
        <w:t xml:space="preserve"> Kuressaares</w:t>
      </w:r>
      <w:r w:rsidR="24A8C7A5">
        <w:t>, Viljandis ja Narvas</w:t>
      </w:r>
      <w:r w:rsidR="00FF62E7">
        <w:t>)</w:t>
      </w:r>
      <w:r w:rsidR="005102C2">
        <w:t xml:space="preserve"> ning andmekogumiseks vajalike juhiste ja vormide koostami</w:t>
      </w:r>
      <w:r w:rsidR="00FF62E7">
        <w:t>seks</w:t>
      </w:r>
      <w:r w:rsidR="000A763B">
        <w:t xml:space="preserve">. </w:t>
      </w:r>
    </w:p>
    <w:p w14:paraId="1A3CF5ED" w14:textId="77777777" w:rsidR="00535253" w:rsidRDefault="00535253" w:rsidP="00FB3AF8">
      <w:pPr>
        <w:spacing w:line="240" w:lineRule="auto"/>
      </w:pPr>
    </w:p>
    <w:p w14:paraId="0766484F" w14:textId="7B10BEAF" w:rsidR="00535253" w:rsidRDefault="00535253" w:rsidP="00FB3AF8">
      <w:pPr>
        <w:spacing w:line="240" w:lineRule="auto"/>
      </w:pPr>
      <w:r>
        <w:t>202</w:t>
      </w:r>
      <w:r w:rsidR="008D2757">
        <w:t>6</w:t>
      </w:r>
      <w:r>
        <w:t xml:space="preserve">. aastaks planeeritud mõjude hindamise kulud </w:t>
      </w:r>
      <w:r w:rsidR="000A763B">
        <w:t xml:space="preserve">sisaldavad </w:t>
      </w:r>
      <w:r>
        <w:t xml:space="preserve">alkohoolsete jookide </w:t>
      </w:r>
      <w:proofErr w:type="spellStart"/>
      <w:r w:rsidR="00D04150">
        <w:t>test</w:t>
      </w:r>
      <w:r>
        <w:t>ost</w:t>
      </w:r>
      <w:r w:rsidR="00D04150">
        <w:t>le</w:t>
      </w:r>
      <w:r>
        <w:t>mis</w:t>
      </w:r>
      <w:r w:rsidR="000A763B">
        <w:t>t</w:t>
      </w:r>
      <w:proofErr w:type="spellEnd"/>
      <w:r>
        <w:t xml:space="preserve"> </w:t>
      </w:r>
      <w:r w:rsidR="000A763B">
        <w:t xml:space="preserve">ning </w:t>
      </w:r>
      <w:r>
        <w:t>festivalidel ja teistel meelelahutusüritustel osalemise kulu</w:t>
      </w:r>
      <w:r w:rsidR="000A763B">
        <w:t>si</w:t>
      </w:r>
      <w:r>
        <w:t>d</w:t>
      </w:r>
      <w:r w:rsidR="000A763B">
        <w:t xml:space="preserve"> alkoholi kättesaadavuse </w:t>
      </w:r>
      <w:proofErr w:type="spellStart"/>
      <w:r w:rsidR="000A763B">
        <w:t>testostlemise</w:t>
      </w:r>
      <w:proofErr w:type="spellEnd"/>
      <w:r w:rsidR="000A763B">
        <w:t xml:space="preserve"> eesmärgil</w:t>
      </w:r>
      <w:r>
        <w:t xml:space="preserve"> ning</w:t>
      </w:r>
      <w:r w:rsidRPr="005102C2">
        <w:t xml:space="preserve"> andmete analüüsi </w:t>
      </w:r>
      <w:r w:rsidR="005D4AF5">
        <w:t>ja</w:t>
      </w:r>
      <w:r w:rsidR="005D4AF5" w:rsidRPr="005102C2">
        <w:t xml:space="preserve"> </w:t>
      </w:r>
      <w:r w:rsidRPr="005102C2">
        <w:t>raporti koostamise</w:t>
      </w:r>
      <w:r>
        <w:t xml:space="preserve"> kulu</w:t>
      </w:r>
      <w:r w:rsidR="005D4AF5">
        <w:t>si</w:t>
      </w:r>
      <w:r>
        <w:t>d</w:t>
      </w:r>
      <w:r w:rsidRPr="005102C2">
        <w:t xml:space="preserve"> meelelahutusasutuste töötajate </w:t>
      </w:r>
      <w:r w:rsidR="00896152" w:rsidRPr="005102C2">
        <w:t>hulgas</w:t>
      </w:r>
      <w:r w:rsidR="00896152" w:rsidRPr="00C5491E">
        <w:t xml:space="preserve"> </w:t>
      </w:r>
      <w:r w:rsidR="00896152">
        <w:t>a</w:t>
      </w:r>
      <w:r w:rsidR="00896152" w:rsidRPr="00C5491E">
        <w:t xml:space="preserve">lkohoolsete jookide kättesaadavuse baastaseme </w:t>
      </w:r>
      <w:r>
        <w:t>või hetkeseisu</w:t>
      </w:r>
      <w:r w:rsidRPr="005102C2">
        <w:t xml:space="preserve"> määramiseks</w:t>
      </w:r>
      <w:r>
        <w:t>.</w:t>
      </w:r>
      <w:r w:rsidR="00C5491E">
        <w:t xml:space="preserve"> </w:t>
      </w:r>
    </w:p>
    <w:p w14:paraId="143FD839" w14:textId="32674DF5" w:rsidR="00D867A3" w:rsidRDefault="00535253" w:rsidP="00FB3AF8">
      <w:pPr>
        <w:spacing w:line="240" w:lineRule="auto"/>
      </w:pPr>
      <w:r>
        <w:t>202</w:t>
      </w:r>
      <w:r w:rsidR="00A14848">
        <w:t>6</w:t>
      </w:r>
      <w:r>
        <w:t>. aastal on s</w:t>
      </w:r>
      <w:r w:rsidRPr="00535253">
        <w:t>ekkumisprogrammi tulemuslikkuse ja mõju hindamise muud</w:t>
      </w:r>
      <w:r w:rsidR="005D4AF5">
        <w:t>eks</w:t>
      </w:r>
      <w:r w:rsidRPr="00535253">
        <w:t xml:space="preserve"> kulu</w:t>
      </w:r>
      <w:r w:rsidR="005D4AF5">
        <w:t>deks</w:t>
      </w:r>
      <w:r>
        <w:t xml:space="preserve"> planeeritud </w:t>
      </w:r>
      <w:r w:rsidR="00A14848">
        <w:rPr>
          <w:b/>
          <w:bCs/>
        </w:rPr>
        <w:t>20 000</w:t>
      </w:r>
      <w:r w:rsidR="001514B3">
        <w:t xml:space="preserve"> </w:t>
      </w:r>
      <w:r w:rsidR="00D867A3" w:rsidRPr="005102C2">
        <w:t>eurot.</w:t>
      </w:r>
    </w:p>
    <w:p w14:paraId="0A4BE88B" w14:textId="77777777" w:rsidR="00535253" w:rsidRPr="005102C2" w:rsidRDefault="00535253" w:rsidP="00FB3AF8">
      <w:pPr>
        <w:spacing w:line="240" w:lineRule="auto"/>
      </w:pPr>
    </w:p>
    <w:p w14:paraId="2EF50D83" w14:textId="135ECAA9" w:rsidR="00D867A3" w:rsidRPr="00D867A3" w:rsidRDefault="00D867A3" w:rsidP="00D867A3">
      <w:pPr>
        <w:spacing w:line="240" w:lineRule="auto"/>
      </w:pPr>
      <w:r w:rsidRPr="00D867A3">
        <w:rPr>
          <w:b/>
        </w:rPr>
        <w:t>Tegevuse 2.3 elluviimiseks 202</w:t>
      </w:r>
      <w:r w:rsidR="00A14848">
        <w:rPr>
          <w:b/>
        </w:rPr>
        <w:t>6</w:t>
      </w:r>
      <w:r w:rsidRPr="00D867A3">
        <w:rPr>
          <w:b/>
        </w:rPr>
        <w:t xml:space="preserve">. aastal kulub </w:t>
      </w:r>
      <w:r w:rsidR="00142ED2">
        <w:rPr>
          <w:b/>
        </w:rPr>
        <w:t>1</w:t>
      </w:r>
      <w:r w:rsidR="00A14848">
        <w:rPr>
          <w:b/>
        </w:rPr>
        <w:t>48</w:t>
      </w:r>
      <w:r w:rsidR="006D2EEB">
        <w:rPr>
          <w:b/>
        </w:rPr>
        <w:t xml:space="preserve"> </w:t>
      </w:r>
      <w:r w:rsidR="00A14848">
        <w:rPr>
          <w:b/>
        </w:rPr>
        <w:t>524</w:t>
      </w:r>
      <w:r w:rsidR="00F7491E" w:rsidRPr="00F7491E">
        <w:rPr>
          <w:b/>
        </w:rPr>
        <w:t xml:space="preserve"> </w:t>
      </w:r>
      <w:r w:rsidRPr="00D867A3">
        <w:rPr>
          <w:b/>
        </w:rPr>
        <w:t>eurot</w:t>
      </w:r>
      <w:r w:rsidRPr="00D867A3">
        <w:t xml:space="preserve">, millest </w:t>
      </w:r>
      <w:r w:rsidR="00A14848" w:rsidRPr="006D2EEB">
        <w:rPr>
          <w:b/>
          <w:bCs/>
        </w:rPr>
        <w:t>8820</w:t>
      </w:r>
      <w:r w:rsidR="00F7491E" w:rsidRPr="006D2EEB">
        <w:rPr>
          <w:b/>
          <w:bCs/>
        </w:rPr>
        <w:t xml:space="preserve"> </w:t>
      </w:r>
      <w:r w:rsidRPr="006D2EEB">
        <w:rPr>
          <w:b/>
          <w:bCs/>
        </w:rPr>
        <w:t>eurot</w:t>
      </w:r>
      <w:r w:rsidRPr="00D867A3">
        <w:t xml:space="preserve"> on kaudsed kulud (15% otsestest personalikuludest). </w:t>
      </w:r>
    </w:p>
    <w:p w14:paraId="0A49B5C4" w14:textId="77777777" w:rsidR="006826C0" w:rsidRPr="00DB6D99" w:rsidRDefault="006826C0" w:rsidP="006826C0">
      <w:pPr>
        <w:spacing w:line="240" w:lineRule="auto"/>
      </w:pPr>
    </w:p>
    <w:p w14:paraId="1D08F261" w14:textId="77777777" w:rsidR="00AB4522" w:rsidRDefault="00AB4522" w:rsidP="006826C0">
      <w:pPr>
        <w:pStyle w:val="ListParagraph"/>
        <w:numPr>
          <w:ilvl w:val="1"/>
          <w:numId w:val="4"/>
        </w:numP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</w:pPr>
      <w:r w:rsidRPr="00C0665D"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Toetatav tegevus 2.4: Kohaliku tasandi võrgustikutöö edendamine turvalisuse suurendamiseks</w:t>
      </w:r>
    </w:p>
    <w:p w14:paraId="431F9A6D" w14:textId="77777777" w:rsidR="006826C0" w:rsidRPr="00C0665D" w:rsidRDefault="006826C0" w:rsidP="006826C0">
      <w:pPr>
        <w:pStyle w:val="ListParagraph"/>
        <w:ind w:left="0"/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</w:pPr>
    </w:p>
    <w:p w14:paraId="77C11CD1" w14:textId="77777777" w:rsidR="00AB4522" w:rsidRPr="006826C0" w:rsidRDefault="00AB4522" w:rsidP="006826C0">
      <w:pPr>
        <w:pStyle w:val="ListParagraph"/>
        <w:numPr>
          <w:ilvl w:val="2"/>
          <w:numId w:val="5"/>
        </w:numP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</w:pPr>
      <w:r w:rsidRPr="00AA272D"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Kohalike omavalitsuste arenguprogramm turvalisuse tegevusmudeli katsetamise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ks</w:t>
      </w:r>
      <w:r w:rsidRPr="00AA272D"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 xml:space="preserve"> ja arendamise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ks</w:t>
      </w:r>
      <w:r w:rsidRPr="00AA272D"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 xml:space="preserve"> otsene personalikulu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et-EE"/>
        </w:rPr>
        <w:t>(eelarve tabeli rida 1.4.1.1)</w:t>
      </w:r>
    </w:p>
    <w:p w14:paraId="647AFD75" w14:textId="77777777" w:rsidR="006826C0" w:rsidRPr="00F510FE" w:rsidRDefault="006826C0" w:rsidP="006826C0">
      <w:pPr>
        <w:pStyle w:val="ListParagraph"/>
        <w:ind w:left="0"/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</w:pPr>
    </w:p>
    <w:p w14:paraId="62691A8A" w14:textId="33786DB2" w:rsidR="00D867A3" w:rsidRPr="002A0A03" w:rsidRDefault="00D867A3" w:rsidP="00D867A3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94579498"/>
      <w:r w:rsidRPr="00D40ADA">
        <w:rPr>
          <w:rFonts w:ascii="Times New Roman" w:hAnsi="Times New Roman" w:cs="Times New Roman"/>
          <w:sz w:val="24"/>
          <w:szCs w:val="24"/>
        </w:rPr>
        <w:t>Kohalike omavalitsuste arenguprogrammi turvalisuse tegevusmudeli katsetamise ja arendamise (</w:t>
      </w:r>
      <w:r w:rsidRPr="00D40ADA">
        <w:rPr>
          <w:rFonts w:ascii="Times New Roman" w:hAnsi="Times New Roman" w:cs="Times New Roman"/>
          <w:i/>
          <w:iCs/>
          <w:sz w:val="24"/>
          <w:szCs w:val="24"/>
        </w:rPr>
        <w:t>edaspidi</w:t>
      </w:r>
      <w:r w:rsidRPr="00D40ADA">
        <w:rPr>
          <w:rFonts w:ascii="Times New Roman" w:hAnsi="Times New Roman" w:cs="Times New Roman"/>
          <w:sz w:val="24"/>
          <w:szCs w:val="24"/>
        </w:rPr>
        <w:t xml:space="preserve"> KOV arenguprogramm) otsest personalikulu (KOV koordinaatorite</w:t>
      </w:r>
      <w:r w:rsidR="002101E7">
        <w:rPr>
          <w:rFonts w:ascii="Times New Roman" w:hAnsi="Times New Roman" w:cs="Times New Roman"/>
          <w:sz w:val="24"/>
          <w:szCs w:val="24"/>
        </w:rPr>
        <w:t xml:space="preserve"> sh valdkonnajuhtide</w:t>
      </w:r>
      <w:r w:rsidRPr="00D40ADA">
        <w:rPr>
          <w:rFonts w:ascii="Times New Roman" w:hAnsi="Times New Roman" w:cs="Times New Roman"/>
          <w:sz w:val="24"/>
          <w:szCs w:val="24"/>
        </w:rPr>
        <w:t xml:space="preserve"> palgakulu) on 202</w:t>
      </w:r>
      <w:r w:rsidR="001B62C1">
        <w:rPr>
          <w:rFonts w:ascii="Times New Roman" w:hAnsi="Times New Roman" w:cs="Times New Roman"/>
          <w:sz w:val="24"/>
          <w:szCs w:val="24"/>
        </w:rPr>
        <w:t>6</w:t>
      </w:r>
      <w:r w:rsidRPr="00D40ADA">
        <w:rPr>
          <w:rFonts w:ascii="Times New Roman" w:hAnsi="Times New Roman" w:cs="Times New Roman"/>
          <w:sz w:val="24"/>
          <w:szCs w:val="24"/>
        </w:rPr>
        <w:t xml:space="preserve">. aastaks planeeritud </w:t>
      </w:r>
      <w:r w:rsidR="00887EC9">
        <w:rPr>
          <w:rFonts w:ascii="Times New Roman" w:hAnsi="Times New Roman" w:cs="Times New Roman"/>
          <w:sz w:val="24"/>
          <w:szCs w:val="24"/>
        </w:rPr>
        <w:t xml:space="preserve">I vahetuse TAP </w:t>
      </w:r>
      <w:proofErr w:type="spellStart"/>
      <w:r w:rsidR="00887EC9">
        <w:rPr>
          <w:rFonts w:ascii="Times New Roman" w:hAnsi="Times New Roman" w:cs="Times New Roman"/>
          <w:sz w:val="24"/>
          <w:szCs w:val="24"/>
        </w:rPr>
        <w:t>KOV-ides</w:t>
      </w:r>
      <w:proofErr w:type="spellEnd"/>
      <w:r w:rsidR="00887EC9">
        <w:rPr>
          <w:rFonts w:ascii="Times New Roman" w:hAnsi="Times New Roman" w:cs="Times New Roman"/>
          <w:sz w:val="24"/>
          <w:szCs w:val="24"/>
        </w:rPr>
        <w:t xml:space="preserve"> </w:t>
      </w:r>
      <w:r w:rsidR="00887E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54D4">
        <w:rPr>
          <w:rFonts w:ascii="Times New Roman" w:hAnsi="Times New Roman" w:cs="Times New Roman"/>
          <w:b/>
          <w:bCs/>
          <w:sz w:val="24"/>
          <w:szCs w:val="24"/>
        </w:rPr>
        <w:t>9443,60</w:t>
      </w:r>
      <w:r w:rsidR="00887E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01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0ADA">
        <w:rPr>
          <w:rFonts w:ascii="Times New Roman" w:hAnsi="Times New Roman" w:cs="Times New Roman"/>
          <w:b/>
          <w:bCs/>
          <w:sz w:val="24"/>
          <w:szCs w:val="24"/>
        </w:rPr>
        <w:t>eurot</w:t>
      </w:r>
      <w:r w:rsidR="00FE1C64" w:rsidRPr="00FE1C64">
        <w:rPr>
          <w:rFonts w:ascii="Times New Roman" w:hAnsi="Times New Roman" w:cs="Times New Roman"/>
          <w:sz w:val="24"/>
          <w:szCs w:val="24"/>
        </w:rPr>
        <w:t xml:space="preserve"> </w:t>
      </w:r>
      <w:r w:rsidR="00FE1C64">
        <w:rPr>
          <w:rFonts w:ascii="Times New Roman" w:hAnsi="Times New Roman" w:cs="Times New Roman"/>
          <w:sz w:val="24"/>
          <w:szCs w:val="24"/>
        </w:rPr>
        <w:t xml:space="preserve">(Kohtla-Järve </w:t>
      </w:r>
      <w:r w:rsidR="00887EC9">
        <w:rPr>
          <w:rFonts w:ascii="Times New Roman" w:hAnsi="Times New Roman" w:cs="Times New Roman"/>
          <w:sz w:val="24"/>
          <w:szCs w:val="24"/>
        </w:rPr>
        <w:t>4000</w:t>
      </w:r>
      <w:r w:rsidR="00FE1C64">
        <w:rPr>
          <w:rFonts w:ascii="Times New Roman" w:hAnsi="Times New Roman" w:cs="Times New Roman"/>
          <w:sz w:val="24"/>
          <w:szCs w:val="24"/>
        </w:rPr>
        <w:t xml:space="preserve"> eurot; Viljandi linn </w:t>
      </w:r>
      <w:r w:rsidR="005F54D4">
        <w:rPr>
          <w:rFonts w:ascii="Times New Roman" w:hAnsi="Times New Roman" w:cs="Times New Roman"/>
          <w:sz w:val="24"/>
          <w:szCs w:val="24"/>
        </w:rPr>
        <w:t>936,60</w:t>
      </w:r>
      <w:r w:rsidR="00FE1C64">
        <w:rPr>
          <w:rFonts w:ascii="Times New Roman" w:hAnsi="Times New Roman" w:cs="Times New Roman"/>
          <w:sz w:val="24"/>
          <w:szCs w:val="24"/>
        </w:rPr>
        <w:t xml:space="preserve"> eurot; Rapla vald </w:t>
      </w:r>
      <w:r w:rsidR="00887EC9">
        <w:rPr>
          <w:rFonts w:ascii="Times New Roman" w:hAnsi="Times New Roman" w:cs="Times New Roman"/>
          <w:sz w:val="24"/>
          <w:szCs w:val="24"/>
        </w:rPr>
        <w:t>2007,00</w:t>
      </w:r>
      <w:r w:rsidR="00FE1C64">
        <w:rPr>
          <w:rFonts w:ascii="Times New Roman" w:hAnsi="Times New Roman" w:cs="Times New Roman"/>
          <w:sz w:val="24"/>
          <w:szCs w:val="24"/>
        </w:rPr>
        <w:t xml:space="preserve"> eurot;</w:t>
      </w:r>
      <w:r w:rsidR="005F54D4">
        <w:rPr>
          <w:rFonts w:ascii="Times New Roman" w:hAnsi="Times New Roman" w:cs="Times New Roman"/>
          <w:sz w:val="24"/>
          <w:szCs w:val="24"/>
        </w:rPr>
        <w:t xml:space="preserve"> </w:t>
      </w:r>
      <w:r w:rsidR="00FE1C64">
        <w:rPr>
          <w:rFonts w:ascii="Times New Roman" w:hAnsi="Times New Roman" w:cs="Times New Roman"/>
          <w:sz w:val="24"/>
          <w:szCs w:val="24"/>
        </w:rPr>
        <w:t xml:space="preserve">Saarde vald </w:t>
      </w:r>
      <w:r w:rsidR="005F54D4">
        <w:rPr>
          <w:rFonts w:ascii="Times New Roman" w:hAnsi="Times New Roman" w:cs="Times New Roman"/>
          <w:sz w:val="24"/>
          <w:szCs w:val="24"/>
        </w:rPr>
        <w:t>500</w:t>
      </w:r>
      <w:r w:rsidR="00FE1C64">
        <w:rPr>
          <w:rFonts w:ascii="Times New Roman" w:hAnsi="Times New Roman" w:cs="Times New Roman"/>
          <w:sz w:val="24"/>
          <w:szCs w:val="24"/>
        </w:rPr>
        <w:t xml:space="preserve"> eurot ja Elva vald </w:t>
      </w:r>
      <w:r w:rsidR="00887EC9">
        <w:rPr>
          <w:rFonts w:ascii="Times New Roman" w:hAnsi="Times New Roman" w:cs="Times New Roman"/>
          <w:sz w:val="24"/>
          <w:szCs w:val="24"/>
        </w:rPr>
        <w:t>2000</w:t>
      </w:r>
      <w:r w:rsidR="00FE1C64">
        <w:rPr>
          <w:rFonts w:ascii="Times New Roman" w:hAnsi="Times New Roman" w:cs="Times New Roman"/>
          <w:sz w:val="24"/>
          <w:szCs w:val="24"/>
        </w:rPr>
        <w:t xml:space="preserve"> eurot)</w:t>
      </w:r>
      <w:r w:rsidRPr="00D40ADA">
        <w:rPr>
          <w:rFonts w:ascii="Times New Roman" w:hAnsi="Times New Roman" w:cs="Times New Roman"/>
          <w:sz w:val="24"/>
          <w:szCs w:val="24"/>
        </w:rPr>
        <w:t xml:space="preserve">. </w:t>
      </w:r>
      <w:bookmarkEnd w:id="4"/>
      <w:r w:rsidR="00887EC9">
        <w:rPr>
          <w:rFonts w:ascii="Times New Roman" w:hAnsi="Times New Roman" w:cs="Times New Roman"/>
          <w:sz w:val="24"/>
          <w:szCs w:val="24"/>
        </w:rPr>
        <w:t xml:space="preserve">2026. aastal on TAP II </w:t>
      </w:r>
      <w:proofErr w:type="spellStart"/>
      <w:r w:rsidR="00887EC9">
        <w:rPr>
          <w:rFonts w:ascii="Times New Roman" w:hAnsi="Times New Roman" w:cs="Times New Roman"/>
          <w:sz w:val="24"/>
          <w:szCs w:val="24"/>
        </w:rPr>
        <w:t>vahtuse</w:t>
      </w:r>
      <w:proofErr w:type="spellEnd"/>
      <w:r w:rsidR="00887E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EC9">
        <w:rPr>
          <w:rFonts w:ascii="Times New Roman" w:hAnsi="Times New Roman" w:cs="Times New Roman"/>
          <w:sz w:val="24"/>
          <w:szCs w:val="24"/>
        </w:rPr>
        <w:t>KOV-idele</w:t>
      </w:r>
      <w:proofErr w:type="spellEnd"/>
      <w:r w:rsidR="00887EC9">
        <w:rPr>
          <w:rFonts w:ascii="Times New Roman" w:hAnsi="Times New Roman" w:cs="Times New Roman"/>
          <w:sz w:val="24"/>
          <w:szCs w:val="24"/>
        </w:rPr>
        <w:t xml:space="preserve"> </w:t>
      </w:r>
      <w:r w:rsidR="00887EC9" w:rsidRPr="00D40ADA">
        <w:rPr>
          <w:rFonts w:ascii="Times New Roman" w:hAnsi="Times New Roman" w:cs="Times New Roman"/>
          <w:sz w:val="24"/>
          <w:szCs w:val="24"/>
        </w:rPr>
        <w:t xml:space="preserve">kes on </w:t>
      </w:r>
      <w:r w:rsidR="00887EC9">
        <w:rPr>
          <w:rFonts w:ascii="Times New Roman" w:hAnsi="Times New Roman" w:cs="Times New Roman"/>
          <w:sz w:val="24"/>
          <w:szCs w:val="24"/>
        </w:rPr>
        <w:t xml:space="preserve">2025. aastal toimunud </w:t>
      </w:r>
      <w:r w:rsidR="00887EC9" w:rsidRPr="00D40ADA">
        <w:rPr>
          <w:rFonts w:ascii="Times New Roman" w:hAnsi="Times New Roman" w:cs="Times New Roman"/>
          <w:sz w:val="24"/>
          <w:szCs w:val="24"/>
        </w:rPr>
        <w:t>avaliku konkursi tulemusena valitud osalema KOV arenguprogrammis</w:t>
      </w:r>
      <w:r w:rsidR="00887EC9" w:rsidRPr="00D40ADA" w:rsidDel="00887EC9">
        <w:rPr>
          <w:rFonts w:ascii="Times New Roman" w:hAnsi="Times New Roman" w:cs="Times New Roman"/>
          <w:sz w:val="24"/>
          <w:szCs w:val="24"/>
        </w:rPr>
        <w:t xml:space="preserve"> </w:t>
      </w:r>
      <w:r w:rsidRPr="00D40ADA">
        <w:rPr>
          <w:rFonts w:ascii="Times New Roman" w:hAnsi="Times New Roman" w:cs="Times New Roman"/>
          <w:sz w:val="24"/>
          <w:szCs w:val="24"/>
        </w:rPr>
        <w:t xml:space="preserve">kavandatud </w:t>
      </w:r>
      <w:r w:rsidR="00887EC9">
        <w:rPr>
          <w:rFonts w:ascii="Times New Roman" w:hAnsi="Times New Roman" w:cs="Times New Roman"/>
          <w:sz w:val="24"/>
          <w:szCs w:val="24"/>
        </w:rPr>
        <w:t>otsesest personalikulu</w:t>
      </w:r>
      <w:r w:rsidRPr="00D40ADA">
        <w:rPr>
          <w:rFonts w:ascii="Times New Roman" w:hAnsi="Times New Roman" w:cs="Times New Roman"/>
          <w:sz w:val="24"/>
          <w:szCs w:val="24"/>
        </w:rPr>
        <w:t>,</w:t>
      </w:r>
      <w:r w:rsidR="00887EC9">
        <w:rPr>
          <w:rFonts w:ascii="Times New Roman" w:hAnsi="Times New Roman" w:cs="Times New Roman"/>
          <w:sz w:val="24"/>
          <w:szCs w:val="24"/>
        </w:rPr>
        <w:t xml:space="preserve"> </w:t>
      </w:r>
      <w:r w:rsidR="00887EC9" w:rsidRPr="005F54D4">
        <w:rPr>
          <w:rFonts w:ascii="Times New Roman" w:hAnsi="Times New Roman" w:cs="Times New Roman"/>
          <w:b/>
          <w:bCs/>
          <w:sz w:val="24"/>
          <w:szCs w:val="24"/>
        </w:rPr>
        <w:t>16 000 eurot</w:t>
      </w:r>
      <w:r w:rsidR="002101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BF9F77" w14:textId="77777777" w:rsidR="00AB4522" w:rsidRPr="002C4D78" w:rsidRDefault="00AB4522" w:rsidP="006826C0">
      <w:pPr>
        <w:pStyle w:val="ListParagraph"/>
        <w:ind w:left="0"/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</w:pPr>
    </w:p>
    <w:p w14:paraId="3A555406" w14:textId="77777777" w:rsidR="00AB4522" w:rsidRPr="006826C0" w:rsidRDefault="00AB4522" w:rsidP="006826C0">
      <w:pPr>
        <w:pStyle w:val="ListParagraph"/>
        <w:numPr>
          <w:ilvl w:val="2"/>
          <w:numId w:val="5"/>
        </w:numPr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</w:pPr>
      <w:r w:rsidRPr="00F510FE"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  <w:t>Kohalike omavalitsuste arenguprogramm turvalisuse tegevusmudeli katsetamiseks ja arendamiseks muud kulud</w:t>
      </w:r>
      <w:r w:rsidRPr="00F510FE">
        <w:rPr>
          <w:rFonts w:ascii="Times New Roman" w:hAnsi="Times New Roman" w:cs="Times New Roman"/>
          <w:sz w:val="24"/>
          <w:szCs w:val="24"/>
        </w:rPr>
        <w:t xml:space="preserve"> (eelarve tabeli rida 1.4.1.2)</w:t>
      </w:r>
    </w:p>
    <w:p w14:paraId="707E6D4C" w14:textId="77777777" w:rsidR="006826C0" w:rsidRPr="002C4D78" w:rsidRDefault="006826C0" w:rsidP="006826C0">
      <w:pPr>
        <w:pStyle w:val="ListParagraph"/>
        <w:ind w:left="0"/>
        <w:rPr>
          <w:rFonts w:ascii="Times New Roman" w:eastAsiaTheme="minorEastAsia" w:hAnsi="Times New Roman" w:cs="Times New Roman"/>
          <w:b/>
          <w:sz w:val="24"/>
          <w:szCs w:val="24"/>
          <w:lang w:eastAsia="et-EE"/>
        </w:rPr>
      </w:pPr>
    </w:p>
    <w:p w14:paraId="2F35D4D0" w14:textId="770F6539" w:rsidR="00D867A3" w:rsidRDefault="00D867A3" w:rsidP="00D867A3">
      <w:pPr>
        <w:widowControl/>
        <w:suppressAutoHyphens w:val="0"/>
        <w:spacing w:before="240" w:line="240" w:lineRule="auto"/>
        <w:contextualSpacing/>
        <w:rPr>
          <w:rFonts w:eastAsiaTheme="minorEastAsia"/>
          <w:kern w:val="0"/>
          <w:lang w:eastAsia="et-EE" w:bidi="ar-SA"/>
        </w:rPr>
      </w:pPr>
      <w:bookmarkStart w:id="5" w:name="_Hlk194579530"/>
      <w:r>
        <w:rPr>
          <w:rFonts w:eastAsiaTheme="minorEastAsia"/>
          <w:kern w:val="0"/>
          <w:lang w:eastAsia="et-EE" w:bidi="ar-SA"/>
        </w:rPr>
        <w:t>Turvalisuse tegevusmudeli rakendamiseks</w:t>
      </w:r>
      <w:r w:rsidR="00891385">
        <w:rPr>
          <w:rFonts w:eastAsiaTheme="minorEastAsia"/>
          <w:kern w:val="0"/>
          <w:lang w:eastAsia="et-EE" w:bidi="ar-SA"/>
        </w:rPr>
        <w:t>, KOV turvalisuse tegevuskava tegevuste elluviimiseks</w:t>
      </w:r>
      <w:r w:rsidR="002A0A03">
        <w:rPr>
          <w:rFonts w:eastAsiaTheme="minorEastAsia"/>
          <w:kern w:val="0"/>
          <w:lang w:eastAsia="et-EE" w:bidi="ar-SA"/>
        </w:rPr>
        <w:t xml:space="preserve"> </w:t>
      </w:r>
      <w:r>
        <w:rPr>
          <w:rFonts w:eastAsiaTheme="minorEastAsia"/>
          <w:kern w:val="0"/>
          <w:lang w:eastAsia="et-EE" w:bidi="ar-SA"/>
        </w:rPr>
        <w:t>ja kogemuste jagamiseks on koosolekute, seminaride, koolituste</w:t>
      </w:r>
      <w:r w:rsidR="008D2B34">
        <w:rPr>
          <w:rFonts w:eastAsiaTheme="minorEastAsia"/>
          <w:kern w:val="0"/>
          <w:lang w:eastAsia="et-EE" w:bidi="ar-SA"/>
        </w:rPr>
        <w:t>, ennetussekkumiste</w:t>
      </w:r>
      <w:r w:rsidR="00855484" w:rsidRPr="00855484">
        <w:rPr>
          <w:rFonts w:eastAsiaTheme="minorEastAsia"/>
          <w:kern w:val="0"/>
          <w:lang w:eastAsia="et-EE" w:bidi="ar-SA"/>
        </w:rPr>
        <w:t xml:space="preserve"> </w:t>
      </w:r>
      <w:r w:rsidR="00855484">
        <w:rPr>
          <w:rFonts w:eastAsiaTheme="minorEastAsia"/>
          <w:kern w:val="0"/>
          <w:lang w:eastAsia="et-EE" w:bidi="ar-SA"/>
        </w:rPr>
        <w:t>(sh turvalisuse tegevuskava elluviimisel ekspertide kaasamisel ekspertide tasu ja koolituskuludeks)</w:t>
      </w:r>
      <w:r w:rsidR="008D2B34">
        <w:rPr>
          <w:rFonts w:eastAsiaTheme="minorEastAsia"/>
          <w:kern w:val="0"/>
          <w:lang w:eastAsia="et-EE" w:bidi="ar-SA"/>
        </w:rPr>
        <w:t>, õppereiside (EL liikmesriikides transpordi, majutuskulu jm sellega seonduva)</w:t>
      </w:r>
      <w:r>
        <w:rPr>
          <w:rFonts w:eastAsiaTheme="minorEastAsia"/>
          <w:kern w:val="0"/>
          <w:lang w:eastAsia="et-EE" w:bidi="ar-SA"/>
        </w:rPr>
        <w:t xml:space="preserve"> ja õppuste korraldamiseks</w:t>
      </w:r>
      <w:r w:rsidR="00F147DF">
        <w:rPr>
          <w:rFonts w:eastAsiaTheme="minorEastAsia"/>
          <w:kern w:val="0"/>
          <w:lang w:eastAsia="et-EE" w:bidi="ar-SA"/>
        </w:rPr>
        <w:t>,</w:t>
      </w:r>
      <w:r>
        <w:rPr>
          <w:rFonts w:eastAsiaTheme="minorEastAsia"/>
          <w:kern w:val="0"/>
          <w:lang w:eastAsia="et-EE" w:bidi="ar-SA"/>
        </w:rPr>
        <w:t xml:space="preserve"> </w:t>
      </w:r>
      <w:r w:rsidR="00DD7679">
        <w:rPr>
          <w:rFonts w:eastAsiaTheme="minorEastAsia"/>
          <w:kern w:val="0"/>
          <w:lang w:eastAsia="et-EE" w:bidi="ar-SA"/>
        </w:rPr>
        <w:t>k</w:t>
      </w:r>
      <w:r>
        <w:rPr>
          <w:rFonts w:eastAsiaTheme="minorEastAsia"/>
          <w:kern w:val="0"/>
          <w:lang w:eastAsia="et-EE" w:bidi="ar-SA"/>
        </w:rPr>
        <w:t>ohaliku tasandi KOV arenguprogrammi teavitustegevuseks</w:t>
      </w:r>
      <w:r w:rsidR="00FE50BC">
        <w:rPr>
          <w:rFonts w:eastAsiaTheme="minorEastAsia"/>
          <w:kern w:val="0"/>
          <w:lang w:eastAsia="et-EE" w:bidi="ar-SA"/>
        </w:rPr>
        <w:t xml:space="preserve"> ning uuringute, küsitluste ja analüüside läbiviimiseks</w:t>
      </w:r>
      <w:r>
        <w:rPr>
          <w:rFonts w:eastAsiaTheme="minorEastAsia"/>
          <w:kern w:val="0"/>
          <w:lang w:eastAsia="et-EE" w:bidi="ar-SA"/>
        </w:rPr>
        <w:t xml:space="preserve"> kavandatud </w:t>
      </w:r>
      <w:r w:rsidR="005F54D4">
        <w:rPr>
          <w:rFonts w:eastAsiaTheme="minorEastAsia"/>
          <w:b/>
          <w:bCs/>
          <w:kern w:val="0"/>
          <w:lang w:eastAsia="et-EE" w:bidi="ar-SA"/>
        </w:rPr>
        <w:t>59373,56</w:t>
      </w:r>
      <w:r w:rsidR="00891385">
        <w:rPr>
          <w:rFonts w:eastAsiaTheme="minorEastAsia"/>
          <w:b/>
          <w:bCs/>
          <w:kern w:val="0"/>
          <w:lang w:eastAsia="et-EE" w:bidi="ar-SA"/>
        </w:rPr>
        <w:t xml:space="preserve"> </w:t>
      </w:r>
      <w:r w:rsidR="00DD7679" w:rsidRPr="00F9495E">
        <w:rPr>
          <w:rFonts w:eastAsiaTheme="minorEastAsia"/>
          <w:b/>
          <w:bCs/>
          <w:kern w:val="0"/>
          <w:lang w:eastAsia="et-EE" w:bidi="ar-SA"/>
        </w:rPr>
        <w:t>eurot</w:t>
      </w:r>
      <w:r w:rsidR="00DD7679">
        <w:rPr>
          <w:rFonts w:eastAsiaTheme="minorEastAsia"/>
          <w:kern w:val="0"/>
          <w:lang w:eastAsia="et-EE" w:bidi="ar-SA"/>
        </w:rPr>
        <w:t xml:space="preserve"> </w:t>
      </w:r>
      <w:r w:rsidR="00855484">
        <w:rPr>
          <w:rFonts w:eastAsiaTheme="minorEastAsia"/>
          <w:kern w:val="0"/>
          <w:lang w:eastAsia="et-EE" w:bidi="ar-SA"/>
        </w:rPr>
        <w:t xml:space="preserve">TAP I vahetuse </w:t>
      </w:r>
      <w:proofErr w:type="spellStart"/>
      <w:r w:rsidR="00855484">
        <w:rPr>
          <w:rFonts w:eastAsiaTheme="minorEastAsia"/>
          <w:kern w:val="0"/>
          <w:lang w:eastAsia="et-EE" w:bidi="ar-SA"/>
        </w:rPr>
        <w:t>KOV-ides</w:t>
      </w:r>
      <w:proofErr w:type="spellEnd"/>
      <w:r w:rsidR="00855484">
        <w:rPr>
          <w:rFonts w:eastAsiaTheme="minorEastAsia"/>
          <w:kern w:val="0"/>
          <w:lang w:eastAsia="et-EE" w:bidi="ar-SA"/>
        </w:rPr>
        <w:t xml:space="preserve"> </w:t>
      </w:r>
      <w:r w:rsidR="00DD7679">
        <w:rPr>
          <w:rFonts w:eastAsiaTheme="minorEastAsia"/>
          <w:kern w:val="0"/>
          <w:lang w:eastAsia="et-EE" w:bidi="ar-SA"/>
        </w:rPr>
        <w:t xml:space="preserve">(Tallinna linn </w:t>
      </w:r>
      <w:r w:rsidR="00855484">
        <w:rPr>
          <w:rFonts w:eastAsiaTheme="minorEastAsia"/>
          <w:kern w:val="0"/>
          <w:lang w:eastAsia="et-EE" w:bidi="ar-SA"/>
        </w:rPr>
        <w:t>28083,14</w:t>
      </w:r>
      <w:r w:rsidR="00B564C4">
        <w:rPr>
          <w:rFonts w:eastAsiaTheme="minorEastAsia"/>
          <w:kern w:val="0"/>
          <w:lang w:eastAsia="et-EE" w:bidi="ar-SA"/>
        </w:rPr>
        <w:t xml:space="preserve"> eurot</w:t>
      </w:r>
      <w:r w:rsidR="00DD7679">
        <w:rPr>
          <w:rFonts w:eastAsiaTheme="minorEastAsia"/>
          <w:kern w:val="0"/>
          <w:lang w:eastAsia="et-EE" w:bidi="ar-SA"/>
        </w:rPr>
        <w:t>;</w:t>
      </w:r>
      <w:r w:rsidR="005F54D4">
        <w:rPr>
          <w:rFonts w:eastAsiaTheme="minorEastAsia"/>
          <w:kern w:val="0"/>
          <w:lang w:eastAsia="et-EE" w:bidi="ar-SA"/>
        </w:rPr>
        <w:t xml:space="preserve"> Narva linn 1000 eurot; </w:t>
      </w:r>
      <w:r w:rsidR="00DD7679">
        <w:rPr>
          <w:rFonts w:eastAsiaTheme="minorEastAsia"/>
          <w:kern w:val="0"/>
          <w:lang w:eastAsia="et-EE" w:bidi="ar-SA"/>
        </w:rPr>
        <w:t xml:space="preserve">Kohtla-Järve linn </w:t>
      </w:r>
      <w:r w:rsidR="00855484">
        <w:rPr>
          <w:rFonts w:eastAsiaTheme="minorEastAsia"/>
          <w:kern w:val="0"/>
          <w:lang w:eastAsia="et-EE" w:bidi="ar-SA"/>
        </w:rPr>
        <w:t>6000,00</w:t>
      </w:r>
      <w:r w:rsidR="00DD7679">
        <w:rPr>
          <w:rFonts w:eastAsiaTheme="minorEastAsia"/>
          <w:kern w:val="0"/>
          <w:lang w:eastAsia="et-EE" w:bidi="ar-SA"/>
        </w:rPr>
        <w:t xml:space="preserve"> eurot, Viljandi linn </w:t>
      </w:r>
      <w:r w:rsidR="005F54D4">
        <w:rPr>
          <w:rFonts w:eastAsiaTheme="minorEastAsia"/>
          <w:kern w:val="0"/>
          <w:lang w:eastAsia="et-EE" w:bidi="ar-SA"/>
        </w:rPr>
        <w:t>4600</w:t>
      </w:r>
      <w:r w:rsidR="00DD7679">
        <w:rPr>
          <w:rFonts w:eastAsiaTheme="minorEastAsia"/>
          <w:kern w:val="0"/>
          <w:lang w:eastAsia="et-EE" w:bidi="ar-SA"/>
        </w:rPr>
        <w:t xml:space="preserve"> eurot, Rapla vald </w:t>
      </w:r>
      <w:r w:rsidR="00855484">
        <w:rPr>
          <w:rFonts w:eastAsiaTheme="minorEastAsia"/>
          <w:kern w:val="0"/>
          <w:lang w:eastAsia="et-EE" w:bidi="ar-SA"/>
        </w:rPr>
        <w:t>4690,42</w:t>
      </w:r>
      <w:r w:rsidR="00B564C4">
        <w:rPr>
          <w:rFonts w:eastAsiaTheme="minorEastAsia"/>
          <w:kern w:val="0"/>
          <w:lang w:eastAsia="et-EE" w:bidi="ar-SA"/>
        </w:rPr>
        <w:t>;</w:t>
      </w:r>
      <w:r w:rsidR="00855484">
        <w:rPr>
          <w:rFonts w:eastAsiaTheme="minorEastAsia"/>
          <w:kern w:val="0"/>
          <w:lang w:eastAsia="et-EE" w:bidi="ar-SA"/>
        </w:rPr>
        <w:t xml:space="preserve"> </w:t>
      </w:r>
      <w:r w:rsidR="00B564C4">
        <w:rPr>
          <w:rFonts w:eastAsiaTheme="minorEastAsia"/>
          <w:kern w:val="0"/>
          <w:lang w:eastAsia="et-EE" w:bidi="ar-SA"/>
        </w:rPr>
        <w:t xml:space="preserve">Saarde vald </w:t>
      </w:r>
      <w:r w:rsidR="00855484">
        <w:rPr>
          <w:rFonts w:eastAsiaTheme="minorEastAsia"/>
          <w:kern w:val="0"/>
          <w:lang w:eastAsia="et-EE" w:bidi="ar-SA"/>
        </w:rPr>
        <w:t>10</w:t>
      </w:r>
      <w:r w:rsidR="005F54D4">
        <w:rPr>
          <w:rFonts w:eastAsiaTheme="minorEastAsia"/>
          <w:kern w:val="0"/>
          <w:lang w:eastAsia="et-EE" w:bidi="ar-SA"/>
        </w:rPr>
        <w:t xml:space="preserve"> </w:t>
      </w:r>
      <w:r w:rsidR="00855484">
        <w:rPr>
          <w:rFonts w:eastAsiaTheme="minorEastAsia"/>
          <w:kern w:val="0"/>
          <w:lang w:eastAsia="et-EE" w:bidi="ar-SA"/>
        </w:rPr>
        <w:t>000</w:t>
      </w:r>
      <w:r w:rsidR="00B564C4">
        <w:rPr>
          <w:rFonts w:eastAsiaTheme="minorEastAsia"/>
          <w:kern w:val="0"/>
          <w:lang w:eastAsia="et-EE" w:bidi="ar-SA"/>
        </w:rPr>
        <w:t xml:space="preserve"> eurot ja Elva vald </w:t>
      </w:r>
      <w:r w:rsidR="00855484">
        <w:rPr>
          <w:rFonts w:eastAsiaTheme="minorEastAsia"/>
          <w:kern w:val="0"/>
          <w:lang w:eastAsia="et-EE" w:bidi="ar-SA"/>
        </w:rPr>
        <w:t>5000,00</w:t>
      </w:r>
      <w:r>
        <w:rPr>
          <w:rFonts w:eastAsiaTheme="minorEastAsia"/>
          <w:kern w:val="0"/>
          <w:lang w:eastAsia="et-EE" w:bidi="ar-SA"/>
        </w:rPr>
        <w:t xml:space="preserve"> eurot</w:t>
      </w:r>
      <w:r w:rsidR="00F147DF">
        <w:rPr>
          <w:rFonts w:eastAsiaTheme="minorEastAsia"/>
          <w:kern w:val="0"/>
          <w:lang w:eastAsia="et-EE" w:bidi="ar-SA"/>
        </w:rPr>
        <w:t>)</w:t>
      </w:r>
      <w:r w:rsidR="00855484">
        <w:rPr>
          <w:rFonts w:eastAsiaTheme="minorEastAsia"/>
          <w:kern w:val="0"/>
          <w:lang w:eastAsia="et-EE" w:bidi="ar-SA"/>
        </w:rPr>
        <w:t xml:space="preserve"> ja TAP II vahetuse </w:t>
      </w:r>
      <w:proofErr w:type="spellStart"/>
      <w:r w:rsidR="00855484">
        <w:rPr>
          <w:rFonts w:eastAsiaTheme="minorEastAsia"/>
          <w:kern w:val="0"/>
          <w:lang w:eastAsia="et-EE" w:bidi="ar-SA"/>
        </w:rPr>
        <w:t>KOV-ides</w:t>
      </w:r>
      <w:proofErr w:type="spellEnd"/>
      <w:r w:rsidR="00855484">
        <w:rPr>
          <w:rFonts w:eastAsiaTheme="minorEastAsia"/>
          <w:kern w:val="0"/>
          <w:lang w:eastAsia="et-EE" w:bidi="ar-SA"/>
        </w:rPr>
        <w:t xml:space="preserve"> 2026. aastal </w:t>
      </w:r>
      <w:r w:rsidR="00855484" w:rsidRPr="005F54D4">
        <w:rPr>
          <w:rFonts w:eastAsiaTheme="minorEastAsia"/>
          <w:b/>
          <w:bCs/>
          <w:kern w:val="0"/>
          <w:lang w:eastAsia="et-EE" w:bidi="ar-SA"/>
        </w:rPr>
        <w:t>24000 eurot</w:t>
      </w:r>
      <w:r w:rsidR="00855484">
        <w:rPr>
          <w:rFonts w:eastAsiaTheme="minorEastAsia"/>
          <w:kern w:val="0"/>
          <w:lang w:eastAsia="et-EE" w:bidi="ar-SA"/>
        </w:rPr>
        <w:t>.</w:t>
      </w:r>
    </w:p>
    <w:bookmarkEnd w:id="5"/>
    <w:p w14:paraId="7938B8C8" w14:textId="77777777" w:rsidR="00D867A3" w:rsidRDefault="00D867A3" w:rsidP="00D867A3">
      <w:pPr>
        <w:widowControl/>
        <w:suppressAutoHyphens w:val="0"/>
        <w:spacing w:before="240" w:line="240" w:lineRule="auto"/>
        <w:contextualSpacing/>
        <w:rPr>
          <w:rFonts w:eastAsiaTheme="minorEastAsia"/>
          <w:kern w:val="0"/>
          <w:lang w:eastAsia="et-EE" w:bidi="ar-SA"/>
        </w:rPr>
      </w:pPr>
    </w:p>
    <w:p w14:paraId="1015D49C" w14:textId="4A88BDC7" w:rsidR="00D867A3" w:rsidRPr="00B75410" w:rsidRDefault="00D867A3" w:rsidP="00D867A3">
      <w:pPr>
        <w:widowControl/>
        <w:suppressAutoHyphens w:val="0"/>
        <w:spacing w:before="240" w:line="240" w:lineRule="auto"/>
        <w:contextualSpacing/>
        <w:rPr>
          <w:rFonts w:eastAsiaTheme="minorEastAsia"/>
          <w:color w:val="000000" w:themeColor="text1"/>
          <w:kern w:val="0"/>
          <w:lang w:eastAsia="et-EE" w:bidi="ar-SA"/>
        </w:rPr>
      </w:pPr>
      <w:r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Arenguprogrammis osalevate </w:t>
      </w:r>
      <w:proofErr w:type="spellStart"/>
      <w:r w:rsidRPr="00B75410">
        <w:rPr>
          <w:rFonts w:eastAsiaTheme="minorEastAsia"/>
          <w:color w:val="000000" w:themeColor="text1"/>
          <w:kern w:val="0"/>
          <w:lang w:eastAsia="et-EE" w:bidi="ar-SA"/>
        </w:rPr>
        <w:t>KOV-ide</w:t>
      </w:r>
      <w:proofErr w:type="spellEnd"/>
      <w:r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 juhendamise, toetamise ja nõustamise</w:t>
      </w:r>
      <w:r w:rsidR="00FB3AF8"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 teenuseks</w:t>
      </w:r>
      <w:r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 (turvalisuse tegevusmudeli tulemuslikuks läbimise</w:t>
      </w:r>
      <w:r w:rsidR="00FB3AF8"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 eesmärgil</w:t>
      </w:r>
      <w:r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) on elluviija kuludena </w:t>
      </w:r>
      <w:r w:rsidR="00FB3AF8"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kavandatud </w:t>
      </w:r>
      <w:r w:rsidR="00B75410" w:rsidRPr="00B75410">
        <w:rPr>
          <w:rFonts w:eastAsiaTheme="minorEastAsia"/>
          <w:b/>
          <w:bCs/>
          <w:color w:val="000000" w:themeColor="text1"/>
          <w:kern w:val="0"/>
          <w:lang w:eastAsia="et-EE" w:bidi="ar-SA"/>
        </w:rPr>
        <w:t>59373,56</w:t>
      </w:r>
      <w:r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 eurot. Vastav</w:t>
      </w:r>
      <w:r w:rsidR="00FB3AF8" w:rsidRPr="00B75410">
        <w:rPr>
          <w:rFonts w:eastAsiaTheme="minorEastAsia"/>
          <w:color w:val="000000" w:themeColor="text1"/>
          <w:kern w:val="0"/>
          <w:lang w:eastAsia="et-EE" w:bidi="ar-SA"/>
        </w:rPr>
        <w:t>a teenusepakkuja</w:t>
      </w:r>
      <w:r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 hange on elluviija poolt läbi viidud 2023. aastal.</w:t>
      </w:r>
      <w:r w:rsidR="001B62C1"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 2026. aastal turvalisuse arenguprogrammis alustavate </w:t>
      </w:r>
      <w:proofErr w:type="spellStart"/>
      <w:r w:rsidR="001B62C1" w:rsidRPr="00B75410">
        <w:rPr>
          <w:rFonts w:eastAsiaTheme="minorEastAsia"/>
          <w:color w:val="000000" w:themeColor="text1"/>
          <w:kern w:val="0"/>
          <w:lang w:eastAsia="et-EE" w:bidi="ar-SA"/>
        </w:rPr>
        <w:t>KOV-ide</w:t>
      </w:r>
      <w:proofErr w:type="spellEnd"/>
      <w:r w:rsidR="001B62C1"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 nõustamiseks on riigihange läbi viimisel ning selleks on kulusid planeeritud 2026. aastasse </w:t>
      </w:r>
      <w:r w:rsidR="00855484" w:rsidRPr="00B75410">
        <w:rPr>
          <w:rFonts w:eastAsiaTheme="minorEastAsia"/>
          <w:b/>
          <w:bCs/>
          <w:color w:val="000000" w:themeColor="text1"/>
          <w:kern w:val="0"/>
          <w:lang w:eastAsia="et-EE" w:bidi="ar-SA"/>
        </w:rPr>
        <w:t>20000 eurot</w:t>
      </w:r>
      <w:r w:rsidR="00855484"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. </w:t>
      </w:r>
      <w:r w:rsidR="00A41881"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 </w:t>
      </w:r>
      <w:r w:rsidR="00C43B3F"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Turvalisuse arenguprogrammi mõjude hindamiseks on kavandatud </w:t>
      </w:r>
      <w:r w:rsidR="00C43B3F" w:rsidRPr="00B75410">
        <w:rPr>
          <w:rFonts w:eastAsiaTheme="minorEastAsia"/>
          <w:b/>
          <w:bCs/>
          <w:color w:val="000000" w:themeColor="text1"/>
          <w:kern w:val="0"/>
          <w:lang w:eastAsia="et-EE" w:bidi="ar-SA"/>
        </w:rPr>
        <w:t>34000 eurot</w:t>
      </w:r>
      <w:r w:rsidR="00C43B3F"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. </w:t>
      </w:r>
      <w:r w:rsidR="00A41881"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Elluviija on planeerinud täiendavateks ekspertide kaasamise </w:t>
      </w:r>
      <w:r w:rsidR="00797CAB"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ja kogemuste vahetamise seminaride </w:t>
      </w:r>
      <w:r w:rsidR="00A41881"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kuludeks </w:t>
      </w:r>
      <w:proofErr w:type="spellStart"/>
      <w:r w:rsidR="00A41881" w:rsidRPr="00B75410">
        <w:rPr>
          <w:rFonts w:eastAsiaTheme="minorEastAsia"/>
          <w:color w:val="000000" w:themeColor="text1"/>
          <w:kern w:val="0"/>
          <w:lang w:eastAsia="et-EE" w:bidi="ar-SA"/>
        </w:rPr>
        <w:t>KOV-ide</w:t>
      </w:r>
      <w:proofErr w:type="spellEnd"/>
      <w:r w:rsidR="00A41881"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 arenguprogrammi </w:t>
      </w:r>
      <w:r w:rsidR="007A6CCD"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toetamise </w:t>
      </w:r>
      <w:r w:rsidR="00A41881"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eesmärgil </w:t>
      </w:r>
      <w:r w:rsidR="0036564F"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 ning vajadusel seotud materjalid</w:t>
      </w:r>
      <w:r w:rsidR="008A34DA" w:rsidRPr="00B75410">
        <w:rPr>
          <w:rFonts w:eastAsiaTheme="minorEastAsia"/>
          <w:color w:val="000000" w:themeColor="text1"/>
          <w:kern w:val="0"/>
          <w:lang w:eastAsia="et-EE" w:bidi="ar-SA"/>
        </w:rPr>
        <w:t>e</w:t>
      </w:r>
      <w:r w:rsidR="0036564F"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 keeletoimetamisel </w:t>
      </w:r>
      <w:r w:rsidR="00855484" w:rsidRPr="00B75410">
        <w:rPr>
          <w:rFonts w:eastAsiaTheme="minorEastAsia"/>
          <w:b/>
          <w:bCs/>
          <w:color w:val="000000" w:themeColor="text1"/>
          <w:kern w:val="0"/>
          <w:lang w:eastAsia="et-EE" w:bidi="ar-SA"/>
        </w:rPr>
        <w:t>1000</w:t>
      </w:r>
      <w:r w:rsidR="00A41881" w:rsidRPr="00B75410">
        <w:rPr>
          <w:rFonts w:eastAsiaTheme="minorEastAsia"/>
          <w:b/>
          <w:bCs/>
          <w:color w:val="000000" w:themeColor="text1"/>
          <w:kern w:val="0"/>
          <w:lang w:eastAsia="et-EE" w:bidi="ar-SA"/>
        </w:rPr>
        <w:t xml:space="preserve"> </w:t>
      </w:r>
      <w:r w:rsidR="00A41881" w:rsidRPr="00B75410">
        <w:rPr>
          <w:rFonts w:eastAsiaTheme="minorEastAsia"/>
          <w:color w:val="000000" w:themeColor="text1"/>
          <w:kern w:val="0"/>
          <w:lang w:eastAsia="et-EE" w:bidi="ar-SA"/>
        </w:rPr>
        <w:t>eurot.</w:t>
      </w:r>
    </w:p>
    <w:p w14:paraId="23B32F2E" w14:textId="77777777" w:rsidR="00FB3AF8" w:rsidRPr="00B75410" w:rsidRDefault="00FB3AF8" w:rsidP="00D867A3">
      <w:pPr>
        <w:widowControl/>
        <w:suppressAutoHyphens w:val="0"/>
        <w:spacing w:before="240" w:line="240" w:lineRule="auto"/>
        <w:contextualSpacing/>
        <w:rPr>
          <w:rFonts w:eastAsiaTheme="minorEastAsia"/>
          <w:color w:val="000000" w:themeColor="text1"/>
          <w:kern w:val="0"/>
          <w:lang w:eastAsia="et-EE" w:bidi="ar-SA"/>
        </w:rPr>
      </w:pPr>
    </w:p>
    <w:p w14:paraId="308A1334" w14:textId="1CAB01DA" w:rsidR="00D867A3" w:rsidRPr="00B75410" w:rsidRDefault="00D867A3" w:rsidP="00D867A3">
      <w:pPr>
        <w:widowControl/>
        <w:suppressAutoHyphens w:val="0"/>
        <w:spacing w:before="240" w:line="240" w:lineRule="auto"/>
        <w:contextualSpacing/>
        <w:rPr>
          <w:rFonts w:eastAsiaTheme="minorEastAsia"/>
          <w:color w:val="000000" w:themeColor="text1"/>
          <w:kern w:val="0"/>
          <w:lang w:eastAsia="et-EE" w:bidi="ar-SA"/>
        </w:rPr>
      </w:pPr>
      <w:r w:rsidRPr="00B75410">
        <w:rPr>
          <w:rFonts w:eastAsiaTheme="minorEastAsia"/>
          <w:color w:val="000000" w:themeColor="text1"/>
          <w:kern w:val="0"/>
          <w:lang w:eastAsia="et-EE" w:bidi="ar-SA"/>
        </w:rPr>
        <w:t>KOV arenguprogrammi muudeks kuludeks on 202</w:t>
      </w:r>
      <w:r w:rsidR="001B62C1" w:rsidRPr="00B75410">
        <w:rPr>
          <w:rFonts w:eastAsiaTheme="minorEastAsia"/>
          <w:color w:val="000000" w:themeColor="text1"/>
          <w:kern w:val="0"/>
          <w:lang w:eastAsia="et-EE" w:bidi="ar-SA"/>
        </w:rPr>
        <w:t>6</w:t>
      </w:r>
      <w:r w:rsidRPr="00B75410">
        <w:rPr>
          <w:rFonts w:eastAsiaTheme="minorEastAsia"/>
          <w:color w:val="000000" w:themeColor="text1"/>
          <w:kern w:val="0"/>
          <w:lang w:eastAsia="et-EE" w:bidi="ar-SA"/>
        </w:rPr>
        <w:t xml:space="preserve">. aastaks kokku planeeritud </w:t>
      </w:r>
      <w:r w:rsidR="00C43B3F" w:rsidRPr="00B75410">
        <w:rPr>
          <w:rFonts w:eastAsiaTheme="minorEastAsia"/>
          <w:b/>
          <w:bCs/>
          <w:color w:val="000000" w:themeColor="text1"/>
          <w:kern w:val="0"/>
          <w:lang w:eastAsia="et-EE" w:bidi="ar-SA"/>
        </w:rPr>
        <w:t>1</w:t>
      </w:r>
      <w:r w:rsidR="00B75410" w:rsidRPr="00B75410">
        <w:rPr>
          <w:rFonts w:eastAsiaTheme="minorEastAsia"/>
          <w:b/>
          <w:bCs/>
          <w:color w:val="000000" w:themeColor="text1"/>
          <w:kern w:val="0"/>
          <w:lang w:eastAsia="et-EE" w:bidi="ar-SA"/>
        </w:rPr>
        <w:t>97747,12</w:t>
      </w:r>
      <w:r w:rsidR="00396E09" w:rsidRPr="00B75410">
        <w:rPr>
          <w:rFonts w:eastAsiaTheme="minorEastAsia"/>
          <w:b/>
          <w:bCs/>
          <w:color w:val="000000" w:themeColor="text1"/>
          <w:kern w:val="0"/>
          <w:lang w:eastAsia="et-EE" w:bidi="ar-SA"/>
        </w:rPr>
        <w:t xml:space="preserve"> </w:t>
      </w:r>
      <w:r w:rsidRPr="00B75410">
        <w:rPr>
          <w:rFonts w:eastAsiaTheme="minorEastAsia"/>
          <w:b/>
          <w:bCs/>
          <w:color w:val="000000" w:themeColor="text1"/>
          <w:kern w:val="0"/>
          <w:lang w:eastAsia="et-EE" w:bidi="ar-SA"/>
        </w:rPr>
        <w:t>eurot</w:t>
      </w:r>
      <w:r w:rsidRPr="00B75410">
        <w:rPr>
          <w:rFonts w:eastAsiaTheme="minorEastAsia"/>
          <w:color w:val="000000" w:themeColor="text1"/>
          <w:kern w:val="0"/>
          <w:lang w:eastAsia="et-EE" w:bidi="ar-SA"/>
        </w:rPr>
        <w:t>.</w:t>
      </w:r>
    </w:p>
    <w:p w14:paraId="4A2AF2D0" w14:textId="77777777" w:rsidR="00AB4522" w:rsidRDefault="00AB4522" w:rsidP="006826C0">
      <w:pPr>
        <w:widowControl/>
        <w:suppressAutoHyphens w:val="0"/>
        <w:spacing w:line="240" w:lineRule="auto"/>
        <w:contextualSpacing/>
        <w:rPr>
          <w:rFonts w:eastAsiaTheme="minorEastAsia"/>
          <w:b/>
          <w:kern w:val="0"/>
          <w:lang w:eastAsia="et-EE" w:bidi="ar-SA"/>
        </w:rPr>
      </w:pPr>
    </w:p>
    <w:p w14:paraId="4149A6E1" w14:textId="77777777" w:rsidR="00FB3AF8" w:rsidRPr="00AA272D" w:rsidRDefault="00FB3AF8" w:rsidP="006826C0">
      <w:pPr>
        <w:widowControl/>
        <w:suppressAutoHyphens w:val="0"/>
        <w:spacing w:line="240" w:lineRule="auto"/>
        <w:contextualSpacing/>
        <w:rPr>
          <w:rFonts w:eastAsiaTheme="minorEastAsia"/>
          <w:b/>
          <w:kern w:val="0"/>
          <w:lang w:eastAsia="et-EE" w:bidi="ar-SA"/>
        </w:rPr>
      </w:pPr>
    </w:p>
    <w:p w14:paraId="6CB1E462" w14:textId="77777777" w:rsidR="00AB4522" w:rsidRDefault="00AB4522" w:rsidP="006826C0">
      <w:pPr>
        <w:widowControl/>
        <w:numPr>
          <w:ilvl w:val="2"/>
          <w:numId w:val="8"/>
        </w:numPr>
        <w:suppressAutoHyphens w:val="0"/>
        <w:spacing w:line="240" w:lineRule="auto"/>
        <w:contextualSpacing/>
        <w:rPr>
          <w:rFonts w:eastAsiaTheme="minorEastAsia"/>
          <w:b/>
          <w:kern w:val="0"/>
          <w:lang w:eastAsia="et-EE" w:bidi="ar-SA"/>
        </w:rPr>
      </w:pPr>
      <w:r w:rsidRPr="00C0665D">
        <w:rPr>
          <w:rFonts w:eastAsiaTheme="minorEastAsia"/>
          <w:b/>
          <w:kern w:val="0"/>
          <w:lang w:eastAsia="et-EE" w:bidi="ar-SA"/>
        </w:rPr>
        <w:t>Kohaliku ja maakonna tasandi turvalisusvõrgustike tegevuse edendami</w:t>
      </w:r>
      <w:r>
        <w:rPr>
          <w:rFonts w:eastAsiaTheme="minorEastAsia"/>
          <w:b/>
          <w:kern w:val="0"/>
          <w:lang w:eastAsia="et-EE" w:bidi="ar-SA"/>
        </w:rPr>
        <w:t>s</w:t>
      </w:r>
      <w:r w:rsidRPr="00C0665D">
        <w:rPr>
          <w:rFonts w:eastAsiaTheme="minorEastAsia"/>
          <w:b/>
          <w:kern w:val="0"/>
          <w:lang w:eastAsia="et-EE" w:bidi="ar-SA"/>
        </w:rPr>
        <w:t xml:space="preserve">e </w:t>
      </w:r>
      <w:r w:rsidRPr="00DB6D99">
        <w:rPr>
          <w:rFonts w:eastAsiaTheme="minorEastAsia"/>
          <w:b/>
          <w:kern w:val="0"/>
          <w:lang w:eastAsia="et-EE" w:bidi="ar-SA"/>
        </w:rPr>
        <w:t>otsene personalikulu</w:t>
      </w:r>
      <w:r>
        <w:rPr>
          <w:rFonts w:eastAsiaTheme="minorEastAsia"/>
          <w:bCs/>
          <w:kern w:val="0"/>
          <w:lang w:eastAsia="et-EE" w:bidi="ar-SA"/>
        </w:rPr>
        <w:t xml:space="preserve"> (eelarve tabeli rida 1.4.2.1)</w:t>
      </w:r>
    </w:p>
    <w:p w14:paraId="7F938719" w14:textId="77777777" w:rsidR="00AB4522" w:rsidRPr="00DB6D99" w:rsidRDefault="00AB4522" w:rsidP="006826C0">
      <w:pPr>
        <w:widowControl/>
        <w:suppressAutoHyphens w:val="0"/>
        <w:spacing w:line="240" w:lineRule="auto"/>
        <w:contextualSpacing/>
        <w:rPr>
          <w:rFonts w:eastAsiaTheme="minorEastAsia"/>
          <w:b/>
          <w:kern w:val="0"/>
          <w:lang w:eastAsia="et-EE" w:bidi="ar-SA"/>
        </w:rPr>
      </w:pPr>
    </w:p>
    <w:p w14:paraId="59B2C1E4" w14:textId="3BCABF35" w:rsidR="00AB4522" w:rsidRPr="00DB6D99" w:rsidRDefault="00AB4522" w:rsidP="006826C0">
      <w:pPr>
        <w:spacing w:line="240" w:lineRule="auto"/>
      </w:pPr>
      <w:r w:rsidRPr="00DB6D99">
        <w:t>202</w:t>
      </w:r>
      <w:r w:rsidR="001B62C1">
        <w:t>6</w:t>
      </w:r>
      <w:r w:rsidRPr="00DB6D99">
        <w:t xml:space="preserve">. aastaks </w:t>
      </w:r>
      <w:r>
        <w:t>k</w:t>
      </w:r>
      <w:r w:rsidRPr="00B672E7">
        <w:t>ohaliku ja maakonna tasandi turvalisusvõrgustike tegevuse edendam</w:t>
      </w:r>
      <w:r>
        <w:t xml:space="preserve">iseks </w:t>
      </w:r>
      <w:r w:rsidRPr="00DB6D99">
        <w:t>otsest personalikulu ei ole planeeritud.</w:t>
      </w:r>
    </w:p>
    <w:p w14:paraId="39C532C0" w14:textId="77777777" w:rsidR="00AB4522" w:rsidRPr="00DB6D99" w:rsidRDefault="00AB4522" w:rsidP="006826C0">
      <w:pPr>
        <w:spacing w:line="240" w:lineRule="auto"/>
      </w:pPr>
    </w:p>
    <w:p w14:paraId="5D38D14E" w14:textId="77777777" w:rsidR="00AB4522" w:rsidRPr="006826C0" w:rsidRDefault="00AB4522" w:rsidP="006826C0">
      <w:pPr>
        <w:widowControl/>
        <w:numPr>
          <w:ilvl w:val="2"/>
          <w:numId w:val="8"/>
        </w:numPr>
        <w:suppressAutoHyphens w:val="0"/>
        <w:spacing w:line="240" w:lineRule="auto"/>
        <w:contextualSpacing/>
        <w:rPr>
          <w:rFonts w:eastAsiaTheme="minorEastAsia"/>
          <w:kern w:val="0"/>
          <w:lang w:eastAsia="et-EE" w:bidi="ar-SA"/>
        </w:rPr>
      </w:pPr>
      <w:r w:rsidRPr="00C0665D">
        <w:rPr>
          <w:rFonts w:eastAsiaTheme="minorEastAsia"/>
          <w:b/>
          <w:kern w:val="0"/>
          <w:lang w:eastAsia="et-EE" w:bidi="ar-SA"/>
        </w:rPr>
        <w:t>Kohaliku ja maakonna tasandi turvalisusvõrgustike tegevuse edendami</w:t>
      </w:r>
      <w:r>
        <w:rPr>
          <w:rFonts w:eastAsiaTheme="minorEastAsia"/>
          <w:b/>
          <w:kern w:val="0"/>
          <w:lang w:eastAsia="et-EE" w:bidi="ar-SA"/>
        </w:rPr>
        <w:t>s</w:t>
      </w:r>
      <w:r w:rsidRPr="00C0665D">
        <w:rPr>
          <w:rFonts w:eastAsiaTheme="minorEastAsia"/>
          <w:b/>
          <w:kern w:val="0"/>
          <w:lang w:eastAsia="et-EE" w:bidi="ar-SA"/>
        </w:rPr>
        <w:t xml:space="preserve">e </w:t>
      </w:r>
      <w:r w:rsidRPr="00DB6D99">
        <w:rPr>
          <w:rFonts w:eastAsiaTheme="minorEastAsia"/>
          <w:b/>
          <w:kern w:val="0"/>
          <w:lang w:eastAsia="et-EE" w:bidi="ar-SA"/>
        </w:rPr>
        <w:t>muud kulud</w:t>
      </w:r>
      <w:r>
        <w:rPr>
          <w:rFonts w:eastAsiaTheme="minorEastAsia"/>
          <w:bCs/>
          <w:kern w:val="0"/>
          <w:lang w:eastAsia="et-EE" w:bidi="ar-SA"/>
        </w:rPr>
        <w:t xml:space="preserve"> (eelarve tabeli rida 1.4.2.2)</w:t>
      </w:r>
    </w:p>
    <w:p w14:paraId="0792010A" w14:textId="77777777" w:rsidR="006826C0" w:rsidRPr="00DB6D99" w:rsidRDefault="006826C0" w:rsidP="006826C0">
      <w:pPr>
        <w:widowControl/>
        <w:suppressAutoHyphens w:val="0"/>
        <w:spacing w:line="240" w:lineRule="auto"/>
        <w:contextualSpacing/>
        <w:rPr>
          <w:rFonts w:eastAsiaTheme="minorEastAsia"/>
          <w:kern w:val="0"/>
          <w:lang w:eastAsia="et-EE" w:bidi="ar-SA"/>
        </w:rPr>
      </w:pPr>
    </w:p>
    <w:p w14:paraId="7803B0DF" w14:textId="40F5C653" w:rsidR="00D867A3" w:rsidRDefault="00D867A3" w:rsidP="00D867A3">
      <w:r>
        <w:t>202</w:t>
      </w:r>
      <w:r w:rsidR="001B62C1">
        <w:t>6</w:t>
      </w:r>
      <w:r>
        <w:t>. aastaks on planeeritud maakondade turvalisuse nõukogude 202</w:t>
      </w:r>
      <w:r w:rsidR="001B62C1">
        <w:t>6</w:t>
      </w:r>
      <w:r>
        <w:t>. aasta tööplaanide alusel võrgustikutöö edendamiseks, võtmeisikute, omavalitsusliitude, arenduskeskuste, kohalike omavalitsuste, ministeeriumide regionaalsete talituste esindajate ja kaasatud osapoolte esindajate koolituste, nõupidamiste ja koostööseminaride, õppe- ja infopäevade, koosolekute ning maakondlike konverentside</w:t>
      </w:r>
      <w:r w:rsidR="00F63A2E">
        <w:t xml:space="preserve">, õppereiside (sh </w:t>
      </w:r>
      <w:proofErr w:type="spellStart"/>
      <w:r w:rsidR="00F63A2E">
        <w:t>välisõpper</w:t>
      </w:r>
      <w:r w:rsidR="00612D4A">
        <w:t>e</w:t>
      </w:r>
      <w:r w:rsidR="00F63A2E">
        <w:t>iside</w:t>
      </w:r>
      <w:proofErr w:type="spellEnd"/>
      <w:r w:rsidR="00F63A2E">
        <w:t xml:space="preserve">) </w:t>
      </w:r>
      <w:r>
        <w:t xml:space="preserve">ja õppuste korraldamiseks (sh toitlustamise, majutamise, transpordi- ja seminarikulud) </w:t>
      </w:r>
      <w:r w:rsidR="00C43B3F">
        <w:rPr>
          <w:b/>
          <w:bCs/>
        </w:rPr>
        <w:t>6</w:t>
      </w:r>
      <w:r w:rsidRPr="00D27B4A">
        <w:rPr>
          <w:b/>
          <w:bCs/>
        </w:rPr>
        <w:t>2 000</w:t>
      </w:r>
      <w:r>
        <w:t xml:space="preserve"> eurot.</w:t>
      </w:r>
    </w:p>
    <w:p w14:paraId="40A54EB4" w14:textId="77777777" w:rsidR="00D867A3" w:rsidRDefault="00D867A3" w:rsidP="00D867A3"/>
    <w:p w14:paraId="20C92B54" w14:textId="3B39DD41" w:rsidR="00D867A3" w:rsidRDefault="00D867A3" w:rsidP="00D867A3">
      <w:r>
        <w:t>Maakondlike turvalisusealaste võrgustike edendamisel avaliku arvamuse kujundamiseks ja teavitustöö tegemiseks (ajalehtedes laiema turvalisuse teemaga seotud temaatiliste artiklite avaldamine ning temaatiliste trükiste</w:t>
      </w:r>
      <w:r w:rsidR="00177015">
        <w:t xml:space="preserve"> ja väikevahendite</w:t>
      </w:r>
      <w:r>
        <w:t xml:space="preserve"> kujundamine ja tiražeerimine) on planeeritud </w:t>
      </w:r>
      <w:r w:rsidR="00B75410">
        <w:rPr>
          <w:b/>
          <w:bCs/>
        </w:rPr>
        <w:t>8</w:t>
      </w:r>
      <w:r w:rsidRPr="002B2D5E">
        <w:rPr>
          <w:b/>
          <w:bCs/>
        </w:rPr>
        <w:t>000</w:t>
      </w:r>
      <w:r>
        <w:t xml:space="preserve"> eurot.</w:t>
      </w:r>
    </w:p>
    <w:p w14:paraId="60900A7C" w14:textId="77777777" w:rsidR="00D867A3" w:rsidRDefault="00D867A3" w:rsidP="00D867A3"/>
    <w:p w14:paraId="10EF1024" w14:textId="640849CE" w:rsidR="00D867A3" w:rsidRDefault="00D867A3" w:rsidP="00D867A3">
      <w:r>
        <w:t xml:space="preserve">Üleriigiliseks kogemuste vahetamiseks on kavandatud seminaride, koolituste ja infopäevade (sh toitlustamise, ruumi rendi, transpordi- ja seminari kulud) ning vajadusel </w:t>
      </w:r>
      <w:proofErr w:type="spellStart"/>
      <w:r>
        <w:t>välisveebis</w:t>
      </w:r>
      <w:proofErr w:type="spellEnd"/>
      <w:r>
        <w:t xml:space="preserve"> teavitamiseks ja kogemuste vahetamiseks keskkonna loomiseks teavituskuludena </w:t>
      </w:r>
      <w:r w:rsidR="00C43B3F">
        <w:rPr>
          <w:b/>
          <w:bCs/>
        </w:rPr>
        <w:t>30</w:t>
      </w:r>
      <w:r w:rsidRPr="00D27B4A">
        <w:rPr>
          <w:b/>
          <w:bCs/>
        </w:rPr>
        <w:t> 000</w:t>
      </w:r>
      <w:r>
        <w:t xml:space="preserve"> eurot</w:t>
      </w:r>
    </w:p>
    <w:p w14:paraId="0A756328" w14:textId="77777777" w:rsidR="00D936E3" w:rsidRDefault="00D936E3" w:rsidP="00D867A3"/>
    <w:p w14:paraId="3E4AE76E" w14:textId="77777777" w:rsidR="00D867A3" w:rsidRDefault="00D867A3" w:rsidP="00D867A3">
      <w:pPr>
        <w:widowControl/>
        <w:suppressAutoHyphens w:val="0"/>
        <w:spacing w:line="240" w:lineRule="auto"/>
        <w:jc w:val="left"/>
        <w:rPr>
          <w:b/>
          <w:bCs/>
        </w:rPr>
      </w:pPr>
    </w:p>
    <w:p w14:paraId="5A9D4332" w14:textId="77777777" w:rsidR="00D867A3" w:rsidRPr="00E97727" w:rsidRDefault="00D867A3" w:rsidP="00D867A3">
      <w:pPr>
        <w:widowControl/>
        <w:suppressAutoHyphens w:val="0"/>
        <w:spacing w:line="240" w:lineRule="auto"/>
        <w:jc w:val="left"/>
      </w:pPr>
      <w:r>
        <w:rPr>
          <w:b/>
          <w:bCs/>
        </w:rPr>
        <w:t>1.4.5 Tegevuse 2.4</w:t>
      </w:r>
      <w:r w:rsidRPr="00023DB6">
        <w:rPr>
          <w:b/>
          <w:bCs/>
        </w:rPr>
        <w:t xml:space="preserve"> otsese personalikulu horisontaalne kulukoht</w:t>
      </w:r>
      <w:r>
        <w:rPr>
          <w:b/>
          <w:bCs/>
        </w:rPr>
        <w:t xml:space="preserve"> </w:t>
      </w:r>
      <w:r>
        <w:t>(eelarve tabeli rida 1.4.3)</w:t>
      </w:r>
    </w:p>
    <w:p w14:paraId="5E27C601" w14:textId="77777777" w:rsidR="00D867A3" w:rsidRDefault="00D867A3" w:rsidP="00D867A3">
      <w:pPr>
        <w:widowControl/>
        <w:suppressAutoHyphens w:val="0"/>
        <w:spacing w:line="240" w:lineRule="auto"/>
        <w:jc w:val="left"/>
      </w:pPr>
    </w:p>
    <w:p w14:paraId="36E40355" w14:textId="056BB9AE" w:rsidR="00D867A3" w:rsidRDefault="00D867A3" w:rsidP="00D867A3">
      <w:pPr>
        <w:widowControl/>
        <w:suppressAutoHyphens w:val="0"/>
        <w:spacing w:line="240" w:lineRule="auto"/>
        <w:jc w:val="left"/>
      </w:pPr>
      <w:r>
        <w:t>202</w:t>
      </w:r>
      <w:r w:rsidR="00D918EC">
        <w:t>6</w:t>
      </w:r>
      <w:r>
        <w:t xml:space="preserve">. aastaks on planeeritud projektijuhi palgakuludeks </w:t>
      </w:r>
      <w:r w:rsidRPr="00D27B4A">
        <w:rPr>
          <w:b/>
          <w:bCs/>
        </w:rPr>
        <w:t>58</w:t>
      </w:r>
      <w:r w:rsidR="00860D04">
        <w:rPr>
          <w:b/>
          <w:bCs/>
        </w:rPr>
        <w:t> </w:t>
      </w:r>
      <w:r w:rsidRPr="00D27B4A">
        <w:rPr>
          <w:b/>
          <w:bCs/>
        </w:rPr>
        <w:t>000</w:t>
      </w:r>
      <w:r w:rsidR="00860D04">
        <w:rPr>
          <w:b/>
          <w:bCs/>
        </w:rPr>
        <w:t xml:space="preserve"> </w:t>
      </w:r>
      <w:r w:rsidRPr="00D84B0A">
        <w:rPr>
          <w:b/>
          <w:bCs/>
        </w:rPr>
        <w:t>eurot</w:t>
      </w:r>
      <w:r>
        <w:t xml:space="preserve">, </w:t>
      </w:r>
      <w:r w:rsidRPr="00580E92">
        <w:t>mille</w:t>
      </w:r>
      <w:r>
        <w:t xml:space="preserve">le lisandub </w:t>
      </w:r>
      <w:r w:rsidRPr="00580E92">
        <w:t xml:space="preserve"> </w:t>
      </w:r>
      <w:r>
        <w:t xml:space="preserve">8700 </w:t>
      </w:r>
      <w:r w:rsidRPr="00580E92">
        <w:t>eurot kaudse</w:t>
      </w:r>
      <w:r>
        <w:t>i</w:t>
      </w:r>
      <w:r w:rsidRPr="00580E92">
        <w:t>d kulu</w:t>
      </w:r>
      <w:r>
        <w:t>sid</w:t>
      </w:r>
      <w:r w:rsidRPr="00580E92">
        <w:t xml:space="preserve"> (15% otsestest personalikuludest).</w:t>
      </w:r>
    </w:p>
    <w:p w14:paraId="6AE191D5" w14:textId="77777777" w:rsidR="00D867A3" w:rsidRDefault="00D867A3" w:rsidP="00D867A3">
      <w:pPr>
        <w:widowControl/>
        <w:suppressAutoHyphens w:val="0"/>
        <w:spacing w:line="240" w:lineRule="auto"/>
        <w:rPr>
          <w:rFonts w:eastAsiaTheme="majorEastAsia"/>
          <w:b/>
        </w:rPr>
      </w:pPr>
    </w:p>
    <w:p w14:paraId="5BB306A0" w14:textId="11ADABE4" w:rsidR="00D41440" w:rsidRPr="00C43B3F" w:rsidRDefault="00D867A3" w:rsidP="00637976">
      <w:pPr>
        <w:widowControl/>
        <w:tabs>
          <w:tab w:val="left" w:pos="142"/>
        </w:tabs>
        <w:suppressAutoHyphens w:val="0"/>
        <w:spacing w:line="240" w:lineRule="auto"/>
        <w:ind w:left="125"/>
      </w:pPr>
      <w:r w:rsidRPr="00C43B3F">
        <w:rPr>
          <w:rFonts w:eastAsiaTheme="majorEastAsia"/>
          <w:b/>
        </w:rPr>
        <w:t>Tegevuse 2.4 elluviimiseks 202</w:t>
      </w:r>
      <w:r w:rsidR="008B52CD" w:rsidRPr="00C43B3F">
        <w:rPr>
          <w:rFonts w:eastAsiaTheme="majorEastAsia"/>
          <w:b/>
        </w:rPr>
        <w:t>6</w:t>
      </w:r>
      <w:r w:rsidRPr="00C43B3F">
        <w:rPr>
          <w:rFonts w:eastAsiaTheme="majorEastAsia"/>
          <w:b/>
        </w:rPr>
        <w:t>. aastal kulub</w:t>
      </w:r>
      <w:r w:rsidR="0058218F" w:rsidRPr="00C43B3F">
        <w:rPr>
          <w:rFonts w:eastAsiaTheme="majorEastAsia"/>
          <w:b/>
        </w:rPr>
        <w:t xml:space="preserve"> </w:t>
      </w:r>
      <w:r w:rsidR="00C43B3F" w:rsidRPr="00C43B3F">
        <w:rPr>
          <w:rFonts w:eastAsiaTheme="majorEastAsia"/>
          <w:b/>
        </w:rPr>
        <w:t>3</w:t>
      </w:r>
      <w:r w:rsidR="00B75410">
        <w:rPr>
          <w:rFonts w:eastAsiaTheme="majorEastAsia"/>
          <w:b/>
        </w:rPr>
        <w:t>93707,26</w:t>
      </w:r>
      <w:r w:rsidRPr="00C43B3F">
        <w:rPr>
          <w:rFonts w:eastAsiaTheme="majorEastAsia"/>
          <w:b/>
        </w:rPr>
        <w:t xml:space="preserve"> eurot, </w:t>
      </w:r>
      <w:r w:rsidRPr="00C43B3F">
        <w:rPr>
          <w:rFonts w:eastAsiaTheme="majorEastAsia"/>
          <w:bCs/>
        </w:rPr>
        <w:t xml:space="preserve">millest </w:t>
      </w:r>
      <w:r w:rsidR="00C43B3F" w:rsidRPr="00B75410">
        <w:rPr>
          <w:rFonts w:eastAsiaTheme="majorEastAsia"/>
          <w:b/>
        </w:rPr>
        <w:t>12</w:t>
      </w:r>
      <w:r w:rsidR="00B75410" w:rsidRPr="00B75410">
        <w:rPr>
          <w:rFonts w:eastAsiaTheme="majorEastAsia"/>
          <w:b/>
        </w:rPr>
        <w:t>516,54</w:t>
      </w:r>
      <w:r w:rsidRPr="00B75410">
        <w:rPr>
          <w:rFonts w:eastAsiaTheme="majorEastAsia"/>
          <w:b/>
        </w:rPr>
        <w:t xml:space="preserve"> eurot</w:t>
      </w:r>
      <w:r w:rsidRPr="00C43B3F">
        <w:rPr>
          <w:rFonts w:eastAsiaTheme="majorEastAsia"/>
          <w:bCs/>
        </w:rPr>
        <w:t xml:space="preserve"> on kaudsed kulud (15% otsestest personalikuludest).</w:t>
      </w:r>
    </w:p>
    <w:sectPr w:rsidR="00D41440" w:rsidRPr="00C43B3F" w:rsidSect="00025545">
      <w:headerReference w:type="default" r:id="rId12"/>
      <w:footerReference w:type="default" r:id="rId13"/>
      <w:footerReference w:type="first" r:id="rId14"/>
      <w:pgSz w:w="11906" w:h="16838" w:code="9"/>
      <w:pgMar w:top="907" w:right="991" w:bottom="1418" w:left="1814" w:header="510" w:footer="510" w:gutter="0"/>
      <w:cols w:space="708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Johanna Martsoo" w:date="2025-11-06T10:33:00Z" w:initials="JM">
    <w:p w14:paraId="305E1046" w14:textId="5D26BD7C" w:rsidR="008A0F68" w:rsidRDefault="008A0F68" w:rsidP="008A0F68">
      <w:pPr>
        <w:pStyle w:val="CommentText"/>
        <w:jc w:val="left"/>
      </w:pPr>
      <w:r>
        <w:rPr>
          <w:rStyle w:val="CommentReference"/>
        </w:rPr>
        <w:annotationRef/>
      </w:r>
      <w:r>
        <w:t>Aga siis ei ole jaemüügis levitamiseks?</w:t>
      </w:r>
    </w:p>
  </w:comment>
  <w:comment w:id="3" w:author="Liis Türin" w:date="2025-11-06T17:01:00Z" w:initials="LT">
    <w:p w14:paraId="02FE9F62" w14:textId="54A92ED6" w:rsidR="00B75410" w:rsidRDefault="00B75410">
      <w:pPr>
        <w:pStyle w:val="CommentText"/>
      </w:pPr>
      <w:r>
        <w:rPr>
          <w:rStyle w:val="CommentReference"/>
        </w:rPr>
        <w:annotationRef/>
      </w:r>
      <w:r w:rsidRPr="22B9EB14">
        <w:t>siis peaks ja alkoholi serveerivates ja müüvates...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05E1046" w15:done="1"/>
  <w15:commentEx w15:paraId="02FE9F62" w15:paraIdParent="305E104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DC61CE" w16cex:dateUtc="2025-11-06T08:33:00Z"/>
  <w16cex:commentExtensible w16cex:durableId="29A2429A" w16cex:dateUtc="2025-11-06T1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5E1046" w16cid:durableId="71DC61CE"/>
  <w16cid:commentId w16cid:paraId="02FE9F62" w16cid:durableId="29A242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F6BEF" w14:textId="77777777" w:rsidR="00893323" w:rsidRDefault="00893323" w:rsidP="00DF44DF">
      <w:r>
        <w:separator/>
      </w:r>
    </w:p>
  </w:endnote>
  <w:endnote w:type="continuationSeparator" w:id="0">
    <w:p w14:paraId="64592C7A" w14:textId="77777777" w:rsidR="00893323" w:rsidRDefault="00893323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118F" w14:textId="11495762" w:rsidR="00D41440" w:rsidRPr="00D41440" w:rsidRDefault="00D41440" w:rsidP="00D41440">
    <w:pPr>
      <w:pStyle w:val="Footer"/>
      <w:tabs>
        <w:tab w:val="clear" w:pos="4536"/>
        <w:tab w:val="clear" w:pos="9072"/>
      </w:tabs>
      <w:ind w:left="142"/>
      <w:rPr>
        <w:rFonts w:cs="Times New Roman"/>
        <w:sz w:val="20"/>
        <w:szCs w:val="20"/>
      </w:rPr>
    </w:pPr>
    <w:r w:rsidRPr="0094539D">
      <w:rPr>
        <w:rFonts w:cs="Times New Roman"/>
        <w:sz w:val="20"/>
        <w:szCs w:val="20"/>
      </w:rPr>
      <w:fldChar w:fldCharType="begin"/>
    </w:r>
    <w:r w:rsidRPr="0094539D">
      <w:rPr>
        <w:rFonts w:cs="Times New Roman"/>
        <w:sz w:val="20"/>
        <w:szCs w:val="20"/>
      </w:rPr>
      <w:instrText xml:space="preserve"> PAGE </w:instrText>
    </w:r>
    <w:r w:rsidRPr="0094539D">
      <w:rPr>
        <w:rFonts w:cs="Times New Roman"/>
        <w:sz w:val="20"/>
        <w:szCs w:val="20"/>
      </w:rPr>
      <w:fldChar w:fldCharType="separate"/>
    </w:r>
    <w:r w:rsidR="00656A3A">
      <w:rPr>
        <w:rFonts w:cs="Times New Roman"/>
        <w:noProof/>
        <w:sz w:val="20"/>
        <w:szCs w:val="20"/>
      </w:rPr>
      <w:t>5</w:t>
    </w:r>
    <w:r w:rsidRPr="0094539D">
      <w:rPr>
        <w:rFonts w:cs="Times New Roman"/>
        <w:sz w:val="20"/>
        <w:szCs w:val="20"/>
      </w:rPr>
      <w:fldChar w:fldCharType="end"/>
    </w:r>
    <w:r w:rsidRPr="0094539D">
      <w:rPr>
        <w:rFonts w:cs="Times New Roman"/>
        <w:sz w:val="20"/>
        <w:szCs w:val="20"/>
      </w:rPr>
      <w:t xml:space="preserve"> (</w:t>
    </w:r>
    <w:r w:rsidRPr="0094539D">
      <w:rPr>
        <w:rFonts w:cs="Times New Roman"/>
        <w:sz w:val="20"/>
        <w:szCs w:val="20"/>
      </w:rPr>
      <w:fldChar w:fldCharType="begin"/>
    </w:r>
    <w:r w:rsidRPr="0094539D">
      <w:rPr>
        <w:rFonts w:cs="Times New Roman"/>
        <w:sz w:val="20"/>
        <w:szCs w:val="20"/>
      </w:rPr>
      <w:instrText xml:space="preserve"> NUMPAGES </w:instrText>
    </w:r>
    <w:r w:rsidRPr="0094539D">
      <w:rPr>
        <w:rFonts w:cs="Times New Roman"/>
        <w:sz w:val="20"/>
        <w:szCs w:val="20"/>
      </w:rPr>
      <w:fldChar w:fldCharType="separate"/>
    </w:r>
    <w:r w:rsidR="00656A3A">
      <w:rPr>
        <w:rFonts w:cs="Times New Roman"/>
        <w:noProof/>
        <w:sz w:val="20"/>
        <w:szCs w:val="20"/>
      </w:rPr>
      <w:t>5</w:t>
    </w:r>
    <w:r w:rsidRPr="0094539D">
      <w:rPr>
        <w:rFonts w:cs="Times New Roman"/>
        <w:sz w:val="20"/>
        <w:szCs w:val="20"/>
      </w:rPr>
      <w:fldChar w:fldCharType="end"/>
    </w:r>
    <w:r w:rsidRPr="0094539D">
      <w:rPr>
        <w:rFonts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E3ED" w14:textId="77777777" w:rsidR="00D41440" w:rsidRPr="00D41440" w:rsidRDefault="00D41440" w:rsidP="00D41440">
    <w:pPr>
      <w:pStyle w:val="Footer"/>
      <w:ind w:left="142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92BE" w14:textId="77777777" w:rsidR="00893323" w:rsidRDefault="00893323" w:rsidP="00DF44DF">
      <w:r>
        <w:separator/>
      </w:r>
    </w:p>
  </w:footnote>
  <w:footnote w:type="continuationSeparator" w:id="0">
    <w:p w14:paraId="6009F99C" w14:textId="77777777" w:rsidR="00893323" w:rsidRDefault="00893323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135C" w14:textId="77777777" w:rsidR="00110BCA" w:rsidRPr="00D41440" w:rsidRDefault="00110BCA" w:rsidP="00D41440">
    <w:pPr>
      <w:pStyle w:val="Header"/>
      <w:ind w:left="14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6570A"/>
    <w:multiLevelType w:val="multilevel"/>
    <w:tmpl w:val="5B1232C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89015443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0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" w16cid:durableId="1849179242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sz w:val="26"/>
          <w:szCs w:val="26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0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59443738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63865398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0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63406646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201210526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373075856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0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2978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29702673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0" w:firstLine="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anna Martsoo">
    <w15:presenceInfo w15:providerId="AD" w15:userId="S::johanna.martsoo@tai.ee::53a9a3df-277f-41c5-90f7-9bc6f2aec8ff"/>
  </w15:person>
  <w15:person w15:author="Liis Türin">
    <w15:presenceInfo w15:providerId="AD" w15:userId="S::liis.turin@tai.ee::98b7f083-8642-4ff4-b721-c8e2750e20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94E"/>
    <w:rsid w:val="00001C1B"/>
    <w:rsid w:val="00004BA8"/>
    <w:rsid w:val="0001413B"/>
    <w:rsid w:val="00017C88"/>
    <w:rsid w:val="00021058"/>
    <w:rsid w:val="00025545"/>
    <w:rsid w:val="0004125F"/>
    <w:rsid w:val="0004665A"/>
    <w:rsid w:val="00060947"/>
    <w:rsid w:val="00073127"/>
    <w:rsid w:val="000913FC"/>
    <w:rsid w:val="000A763B"/>
    <w:rsid w:val="000C7C6E"/>
    <w:rsid w:val="000D7299"/>
    <w:rsid w:val="000E4F8D"/>
    <w:rsid w:val="000F4708"/>
    <w:rsid w:val="00105EA5"/>
    <w:rsid w:val="00110BCA"/>
    <w:rsid w:val="0011116E"/>
    <w:rsid w:val="00124999"/>
    <w:rsid w:val="00142ED2"/>
    <w:rsid w:val="001514B3"/>
    <w:rsid w:val="001562C8"/>
    <w:rsid w:val="001633A3"/>
    <w:rsid w:val="00173820"/>
    <w:rsid w:val="00177015"/>
    <w:rsid w:val="001841A2"/>
    <w:rsid w:val="00186343"/>
    <w:rsid w:val="001A4260"/>
    <w:rsid w:val="001A7D04"/>
    <w:rsid w:val="001B434F"/>
    <w:rsid w:val="001B62C1"/>
    <w:rsid w:val="001C0595"/>
    <w:rsid w:val="001D4CFB"/>
    <w:rsid w:val="001D5F81"/>
    <w:rsid w:val="001E0F2E"/>
    <w:rsid w:val="001F0F6B"/>
    <w:rsid w:val="001F4ACC"/>
    <w:rsid w:val="002008A2"/>
    <w:rsid w:val="002101E7"/>
    <w:rsid w:val="0022269C"/>
    <w:rsid w:val="00224ED0"/>
    <w:rsid w:val="002257E4"/>
    <w:rsid w:val="0025165C"/>
    <w:rsid w:val="0026456A"/>
    <w:rsid w:val="00275E4F"/>
    <w:rsid w:val="002835BB"/>
    <w:rsid w:val="00283AA6"/>
    <w:rsid w:val="00293449"/>
    <w:rsid w:val="002A0A03"/>
    <w:rsid w:val="002A1B98"/>
    <w:rsid w:val="002A5E1B"/>
    <w:rsid w:val="002C3F75"/>
    <w:rsid w:val="002F254F"/>
    <w:rsid w:val="002F72FF"/>
    <w:rsid w:val="00307D6B"/>
    <w:rsid w:val="00317BCA"/>
    <w:rsid w:val="00351C4A"/>
    <w:rsid w:val="00354059"/>
    <w:rsid w:val="00354DA2"/>
    <w:rsid w:val="003641CB"/>
    <w:rsid w:val="0036564F"/>
    <w:rsid w:val="00380EC0"/>
    <w:rsid w:val="00387848"/>
    <w:rsid w:val="00391DA7"/>
    <w:rsid w:val="00394DCB"/>
    <w:rsid w:val="00396E09"/>
    <w:rsid w:val="003A0707"/>
    <w:rsid w:val="003A753F"/>
    <w:rsid w:val="003B2A9C"/>
    <w:rsid w:val="003C636B"/>
    <w:rsid w:val="003D00CD"/>
    <w:rsid w:val="003D76F1"/>
    <w:rsid w:val="00422A99"/>
    <w:rsid w:val="00435A13"/>
    <w:rsid w:val="00436866"/>
    <w:rsid w:val="0044084D"/>
    <w:rsid w:val="00446AA2"/>
    <w:rsid w:val="004723F7"/>
    <w:rsid w:val="004A3512"/>
    <w:rsid w:val="004C1391"/>
    <w:rsid w:val="004D037F"/>
    <w:rsid w:val="004D1C94"/>
    <w:rsid w:val="004D2989"/>
    <w:rsid w:val="004D458C"/>
    <w:rsid w:val="0050252A"/>
    <w:rsid w:val="00504368"/>
    <w:rsid w:val="005102C2"/>
    <w:rsid w:val="005223AA"/>
    <w:rsid w:val="00535253"/>
    <w:rsid w:val="00546204"/>
    <w:rsid w:val="00551E24"/>
    <w:rsid w:val="00554F20"/>
    <w:rsid w:val="00557534"/>
    <w:rsid w:val="00560A92"/>
    <w:rsid w:val="0056160C"/>
    <w:rsid w:val="00564569"/>
    <w:rsid w:val="00566D45"/>
    <w:rsid w:val="005744F2"/>
    <w:rsid w:val="00580A1B"/>
    <w:rsid w:val="0058218F"/>
    <w:rsid w:val="00592122"/>
    <w:rsid w:val="005927C1"/>
    <w:rsid w:val="005A27C4"/>
    <w:rsid w:val="005A46CE"/>
    <w:rsid w:val="005B0C8F"/>
    <w:rsid w:val="005B1BF1"/>
    <w:rsid w:val="005B5CE1"/>
    <w:rsid w:val="005B7641"/>
    <w:rsid w:val="005D4AF5"/>
    <w:rsid w:val="005E3AED"/>
    <w:rsid w:val="005E45BB"/>
    <w:rsid w:val="005F54D4"/>
    <w:rsid w:val="005F7259"/>
    <w:rsid w:val="00602834"/>
    <w:rsid w:val="00606A9A"/>
    <w:rsid w:val="00612D4A"/>
    <w:rsid w:val="006233A2"/>
    <w:rsid w:val="0062794E"/>
    <w:rsid w:val="006305F9"/>
    <w:rsid w:val="00637976"/>
    <w:rsid w:val="00644292"/>
    <w:rsid w:val="00656A3A"/>
    <w:rsid w:val="00680609"/>
    <w:rsid w:val="006826C0"/>
    <w:rsid w:val="00692924"/>
    <w:rsid w:val="006A1090"/>
    <w:rsid w:val="006C7816"/>
    <w:rsid w:val="006D189C"/>
    <w:rsid w:val="006D2EEB"/>
    <w:rsid w:val="006E16BD"/>
    <w:rsid w:val="006F3BB9"/>
    <w:rsid w:val="006F72D7"/>
    <w:rsid w:val="007056E1"/>
    <w:rsid w:val="0070684C"/>
    <w:rsid w:val="00713327"/>
    <w:rsid w:val="00717E84"/>
    <w:rsid w:val="0073777B"/>
    <w:rsid w:val="007523FA"/>
    <w:rsid w:val="00752758"/>
    <w:rsid w:val="0075695A"/>
    <w:rsid w:val="0076054B"/>
    <w:rsid w:val="00760CC6"/>
    <w:rsid w:val="007638EC"/>
    <w:rsid w:val="00766F7B"/>
    <w:rsid w:val="00787957"/>
    <w:rsid w:val="00793A3C"/>
    <w:rsid w:val="00797CAB"/>
    <w:rsid w:val="007A1DE8"/>
    <w:rsid w:val="007A6CCD"/>
    <w:rsid w:val="007B4397"/>
    <w:rsid w:val="007D045E"/>
    <w:rsid w:val="007D2BF1"/>
    <w:rsid w:val="007D54FC"/>
    <w:rsid w:val="007E3AED"/>
    <w:rsid w:val="007E773A"/>
    <w:rsid w:val="007F27A3"/>
    <w:rsid w:val="007F55B0"/>
    <w:rsid w:val="00805D5E"/>
    <w:rsid w:val="008145F3"/>
    <w:rsid w:val="00816877"/>
    <w:rsid w:val="00835858"/>
    <w:rsid w:val="0084562D"/>
    <w:rsid w:val="00855484"/>
    <w:rsid w:val="00860D04"/>
    <w:rsid w:val="008648F6"/>
    <w:rsid w:val="00887EC9"/>
    <w:rsid w:val="00891385"/>
    <w:rsid w:val="008919F2"/>
    <w:rsid w:val="0089276C"/>
    <w:rsid w:val="00892D9C"/>
    <w:rsid w:val="00893323"/>
    <w:rsid w:val="00896152"/>
    <w:rsid w:val="008A0F68"/>
    <w:rsid w:val="008A34DA"/>
    <w:rsid w:val="008B52CD"/>
    <w:rsid w:val="008C30DB"/>
    <w:rsid w:val="008D2757"/>
    <w:rsid w:val="008D2B34"/>
    <w:rsid w:val="008D4634"/>
    <w:rsid w:val="008F0B50"/>
    <w:rsid w:val="0091786B"/>
    <w:rsid w:val="00922C04"/>
    <w:rsid w:val="00932CDE"/>
    <w:rsid w:val="009370A4"/>
    <w:rsid w:val="0096485D"/>
    <w:rsid w:val="009709A8"/>
    <w:rsid w:val="00976F7E"/>
    <w:rsid w:val="009C0676"/>
    <w:rsid w:val="009E5EFB"/>
    <w:rsid w:val="009E7F4A"/>
    <w:rsid w:val="00A04B66"/>
    <w:rsid w:val="00A10E66"/>
    <w:rsid w:val="00A1244E"/>
    <w:rsid w:val="00A14848"/>
    <w:rsid w:val="00A14D83"/>
    <w:rsid w:val="00A26475"/>
    <w:rsid w:val="00A41881"/>
    <w:rsid w:val="00A4532F"/>
    <w:rsid w:val="00A50478"/>
    <w:rsid w:val="00A6269F"/>
    <w:rsid w:val="00A63431"/>
    <w:rsid w:val="00A65B9F"/>
    <w:rsid w:val="00AB4522"/>
    <w:rsid w:val="00AC6397"/>
    <w:rsid w:val="00AD1475"/>
    <w:rsid w:val="00AD2EA7"/>
    <w:rsid w:val="00AE7DDE"/>
    <w:rsid w:val="00B12336"/>
    <w:rsid w:val="00B3666E"/>
    <w:rsid w:val="00B467D7"/>
    <w:rsid w:val="00B564C4"/>
    <w:rsid w:val="00B57A5E"/>
    <w:rsid w:val="00B65723"/>
    <w:rsid w:val="00B75410"/>
    <w:rsid w:val="00B75623"/>
    <w:rsid w:val="00B8069F"/>
    <w:rsid w:val="00B81632"/>
    <w:rsid w:val="00B96392"/>
    <w:rsid w:val="00BA31BC"/>
    <w:rsid w:val="00BB64B8"/>
    <w:rsid w:val="00BC1A62"/>
    <w:rsid w:val="00BC4BE5"/>
    <w:rsid w:val="00BC74CC"/>
    <w:rsid w:val="00BD078E"/>
    <w:rsid w:val="00BD2379"/>
    <w:rsid w:val="00BD3AAD"/>
    <w:rsid w:val="00BD3CCF"/>
    <w:rsid w:val="00BF4D7C"/>
    <w:rsid w:val="00C110FE"/>
    <w:rsid w:val="00C24F66"/>
    <w:rsid w:val="00C27B07"/>
    <w:rsid w:val="00C3616A"/>
    <w:rsid w:val="00C41FC5"/>
    <w:rsid w:val="00C43B3F"/>
    <w:rsid w:val="00C5491E"/>
    <w:rsid w:val="00C570FC"/>
    <w:rsid w:val="00C727C7"/>
    <w:rsid w:val="00C83346"/>
    <w:rsid w:val="00C90E39"/>
    <w:rsid w:val="00CA583B"/>
    <w:rsid w:val="00CA5F0B"/>
    <w:rsid w:val="00CB290E"/>
    <w:rsid w:val="00CB7229"/>
    <w:rsid w:val="00CB73D1"/>
    <w:rsid w:val="00CD3A9E"/>
    <w:rsid w:val="00CF2B77"/>
    <w:rsid w:val="00CF4303"/>
    <w:rsid w:val="00CF7FEB"/>
    <w:rsid w:val="00D04150"/>
    <w:rsid w:val="00D21DAA"/>
    <w:rsid w:val="00D2292C"/>
    <w:rsid w:val="00D36027"/>
    <w:rsid w:val="00D40650"/>
    <w:rsid w:val="00D41440"/>
    <w:rsid w:val="00D43343"/>
    <w:rsid w:val="00D559F8"/>
    <w:rsid w:val="00D72485"/>
    <w:rsid w:val="00D8202D"/>
    <w:rsid w:val="00D82747"/>
    <w:rsid w:val="00D83D84"/>
    <w:rsid w:val="00D867A3"/>
    <w:rsid w:val="00D918EC"/>
    <w:rsid w:val="00D92C0D"/>
    <w:rsid w:val="00D936E3"/>
    <w:rsid w:val="00DB2B01"/>
    <w:rsid w:val="00DB573E"/>
    <w:rsid w:val="00DC2358"/>
    <w:rsid w:val="00DD66C3"/>
    <w:rsid w:val="00DD68B3"/>
    <w:rsid w:val="00DD7679"/>
    <w:rsid w:val="00DE4688"/>
    <w:rsid w:val="00DF44DF"/>
    <w:rsid w:val="00E023F6"/>
    <w:rsid w:val="00E03604"/>
    <w:rsid w:val="00E03DBB"/>
    <w:rsid w:val="00E206C5"/>
    <w:rsid w:val="00E576CA"/>
    <w:rsid w:val="00E6194D"/>
    <w:rsid w:val="00E717C2"/>
    <w:rsid w:val="00EC43FC"/>
    <w:rsid w:val="00EE4FCE"/>
    <w:rsid w:val="00F01E81"/>
    <w:rsid w:val="00F0706F"/>
    <w:rsid w:val="00F122D1"/>
    <w:rsid w:val="00F13528"/>
    <w:rsid w:val="00F147DF"/>
    <w:rsid w:val="00F20CB9"/>
    <w:rsid w:val="00F22D6D"/>
    <w:rsid w:val="00F25A4E"/>
    <w:rsid w:val="00F342E1"/>
    <w:rsid w:val="00F34981"/>
    <w:rsid w:val="00F45A31"/>
    <w:rsid w:val="00F63A2E"/>
    <w:rsid w:val="00F7491E"/>
    <w:rsid w:val="00F863B9"/>
    <w:rsid w:val="00F9495E"/>
    <w:rsid w:val="00F9645B"/>
    <w:rsid w:val="00FB3AF8"/>
    <w:rsid w:val="00FE0C9E"/>
    <w:rsid w:val="00FE1C64"/>
    <w:rsid w:val="00FE346A"/>
    <w:rsid w:val="00FE50BC"/>
    <w:rsid w:val="00FF62E7"/>
    <w:rsid w:val="019B9929"/>
    <w:rsid w:val="04175BDF"/>
    <w:rsid w:val="0A19AB44"/>
    <w:rsid w:val="0B3878D6"/>
    <w:rsid w:val="0D82AD37"/>
    <w:rsid w:val="10D31BE1"/>
    <w:rsid w:val="13E38B3A"/>
    <w:rsid w:val="17CA846D"/>
    <w:rsid w:val="17E5A8E1"/>
    <w:rsid w:val="1A75F5D3"/>
    <w:rsid w:val="22B9105F"/>
    <w:rsid w:val="24A8C7A5"/>
    <w:rsid w:val="267F8E04"/>
    <w:rsid w:val="26DC90EE"/>
    <w:rsid w:val="2794440F"/>
    <w:rsid w:val="290889DD"/>
    <w:rsid w:val="290E5280"/>
    <w:rsid w:val="2E12060B"/>
    <w:rsid w:val="32406AB7"/>
    <w:rsid w:val="32C2A607"/>
    <w:rsid w:val="344AE987"/>
    <w:rsid w:val="37334015"/>
    <w:rsid w:val="3AC5E57E"/>
    <w:rsid w:val="3AD5DB74"/>
    <w:rsid w:val="3F1AF7B9"/>
    <w:rsid w:val="422345FD"/>
    <w:rsid w:val="445BAFF2"/>
    <w:rsid w:val="44871BAD"/>
    <w:rsid w:val="479A3515"/>
    <w:rsid w:val="47EFDE6B"/>
    <w:rsid w:val="497C642F"/>
    <w:rsid w:val="4E4095D7"/>
    <w:rsid w:val="5003AAAE"/>
    <w:rsid w:val="50C6D24F"/>
    <w:rsid w:val="57BC1266"/>
    <w:rsid w:val="5894B8E1"/>
    <w:rsid w:val="5CDB3CC2"/>
    <w:rsid w:val="5EFE9058"/>
    <w:rsid w:val="621BD0DF"/>
    <w:rsid w:val="63D2AB70"/>
    <w:rsid w:val="643E1BA3"/>
    <w:rsid w:val="64F30B39"/>
    <w:rsid w:val="64FCAF4B"/>
    <w:rsid w:val="68B859DB"/>
    <w:rsid w:val="6BFB266E"/>
    <w:rsid w:val="6E2B64AF"/>
    <w:rsid w:val="6EABD4A8"/>
    <w:rsid w:val="700AA0DA"/>
    <w:rsid w:val="706D7B90"/>
    <w:rsid w:val="72EC6E93"/>
    <w:rsid w:val="73D29DD8"/>
    <w:rsid w:val="7489C46C"/>
    <w:rsid w:val="75E3901A"/>
    <w:rsid w:val="765FF0A2"/>
    <w:rsid w:val="79A0D5FF"/>
    <w:rsid w:val="7C6BF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96D595"/>
  <w15:docId w15:val="{30F1AEC1-21B9-42C2-BFC3-1B00593A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Pealkiri1">
    <w:name w:val="Pealkiri1"/>
    <w:autoRedefine/>
    <w:qFormat/>
    <w:rsid w:val="0084562D"/>
    <w:pPr>
      <w:spacing w:after="560"/>
    </w:pPr>
    <w:rPr>
      <w:rFonts w:eastAsia="SimSun"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927C1"/>
    <w:pPr>
      <w:tabs>
        <w:tab w:val="left" w:pos="291"/>
      </w:tabs>
      <w:spacing w:before="840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39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rsid w:val="0070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Mummuga loetelu"/>
    <w:basedOn w:val="Normal"/>
    <w:link w:val="ListParagraphChar"/>
    <w:uiPriority w:val="34"/>
    <w:qFormat/>
    <w:rsid w:val="00AB4522"/>
    <w:pPr>
      <w:widowControl/>
      <w:suppressAutoHyphens w:val="0"/>
      <w:spacing w:line="240" w:lineRule="auto"/>
      <w:ind w:left="720"/>
      <w:jc w:val="left"/>
    </w:pPr>
    <w:rPr>
      <w:rFonts w:ascii="Arial" w:eastAsia="Times New Roman" w:hAnsi="Arial" w:cs="Arial"/>
      <w:kern w:val="0"/>
      <w:sz w:val="20"/>
      <w:szCs w:val="20"/>
      <w:lang w:eastAsia="en-US" w:bidi="ar-SA"/>
    </w:rPr>
  </w:style>
  <w:style w:type="character" w:customStyle="1" w:styleId="ListParagraphChar">
    <w:name w:val="List Paragraph Char"/>
    <w:aliases w:val="Mummuga loetelu Char"/>
    <w:link w:val="ListParagraph"/>
    <w:uiPriority w:val="34"/>
    <w:locked/>
    <w:rsid w:val="00AB4522"/>
    <w:rPr>
      <w:rFonts w:ascii="Arial" w:hAnsi="Arial" w:cs="Arial"/>
      <w:lang w:eastAsia="en-US"/>
    </w:rPr>
  </w:style>
  <w:style w:type="paragraph" w:styleId="Revision">
    <w:name w:val="Revision"/>
    <w:hidden/>
    <w:uiPriority w:val="99"/>
    <w:semiHidden/>
    <w:rsid w:val="00025545"/>
    <w:rPr>
      <w:rFonts w:eastAsia="SimSun" w:cs="Mangal"/>
      <w:kern w:val="1"/>
      <w:sz w:val="24"/>
      <w:szCs w:val="21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CB7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229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229"/>
    <w:rPr>
      <w:rFonts w:eastAsia="SimSun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229"/>
    <w:rPr>
      <w:rFonts w:eastAsia="SimSun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9/05/relationships/documenttasks" Target="documenttasks/documenttask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810294916\Desktop\Otsuse%20lisa%20vertikaalis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2421A75C-4172-4925-AC62-788117EB6666}">
    <t:Anchor>
      <t:Comment id="451963748"/>
    </t:Anchor>
    <t:History>
      <t:Event id="{717EE565-689A-4B12-85CC-5512228B6DD3}" time="2025-11-06T13:59:09.891Z">
        <t:Attribution userId="S::johanna.martsoo@tai.ee::53a9a3df-277f-41c5-90f7-9bc6f2aec8ff" userProvider="AD" userName="Johanna Martsoo"/>
        <t:Anchor>
          <t:Comment id="1219998290"/>
        </t:Anchor>
        <t:Create/>
      </t:Event>
      <t:Event id="{34C6444C-96A9-4068-8719-FB3DE1D0B02A}" time="2025-11-06T13:59:09.891Z">
        <t:Attribution userId="S::johanna.martsoo@tai.ee::53a9a3df-277f-41c5-90f7-9bc6f2aec8ff" userProvider="AD" userName="Johanna Martsoo"/>
        <t:Anchor>
          <t:Comment id="1219998290"/>
        </t:Anchor>
        <t:Assign userId="S::anneli.sammel@tai.ee::ce0ffc7b-0953-4011-a578-28c2945f6af4" userProvider="AD" userName="Anneli Sammel"/>
      </t:Event>
      <t:Event id="{F4AACCA8-07EF-4EB5-B024-F474966A6422}" time="2025-11-06T13:59:09.891Z">
        <t:Attribution userId="S::johanna.martsoo@tai.ee::53a9a3df-277f-41c5-90f7-9bc6f2aec8ff" userProvider="AD" userName="Johanna Martsoo"/>
        <t:Anchor>
          <t:Comment id="1219998290"/>
        </t:Anchor>
        <t:SetTitle title="@Anneli Sammel muuda see lause korrektsek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8D603BE-F9D1-4FDB-AD8E-77D1B8C5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Otsuse lisa vertikaalis.dotx</Template>
  <TotalTime>37</TotalTime>
  <Pages>5</Pages>
  <Words>1751</Words>
  <Characters>10156</Characters>
  <Application>Microsoft Office Word</Application>
  <DocSecurity>0</DocSecurity>
  <Lines>84</Lines>
  <Paragraphs>23</Paragraphs>
  <ScaleCrop>false</ScaleCrop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Sille Uusleer</dc:creator>
  <cp:lastModifiedBy>Anneli Liblik</cp:lastModifiedBy>
  <cp:revision>8</cp:revision>
  <cp:lastPrinted>2014-04-02T13:57:00Z</cp:lastPrinted>
  <dcterms:created xsi:type="dcterms:W3CDTF">2025-11-09T09:18:00Z</dcterms:created>
  <dcterms:modified xsi:type="dcterms:W3CDTF">2025-11-09T09:54:00Z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docType">
    <vt:lpwstr>{dokumendi liik}</vt:lpwstr>
  </property>
  <property fmtid="{D5CDD505-2E9C-101B-9397-08002B2CF9AE}" pid="9" name="delta_regNumber">
    <vt:lpwstr>{viit}</vt:lpwstr>
  </property>
  <property fmtid="{D5CDD505-2E9C-101B-9397-08002B2CF9AE}" pid="10" name="delta_regDateTime">
    <vt:lpwstr>{reg kpv}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signerName">
    <vt:lpwstr>{Allkirjastaja nimi}</vt:lpwstr>
  </property>
  <property fmtid="{D5CDD505-2E9C-101B-9397-08002B2CF9AE}" pid="16" name="delta_signerJobTitle">
    <vt:lpwstr>{allkirjastaja ametinimetus}</vt:lpwstr>
  </property>
</Properties>
</file>